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67BA" w14:textId="77777777" w:rsidR="00421F43" w:rsidRDefault="00421F43" w:rsidP="000B5E0F">
      <w:pPr>
        <w:rPr>
          <w:rFonts w:ascii="Arial" w:eastAsia="SimSun" w:hAnsi="Arial" w:cs="Arial"/>
          <w:b/>
          <w:sz w:val="20"/>
          <w:szCs w:val="20"/>
          <w:lang w:val="en-US" w:eastAsia="zh-CN"/>
        </w:rPr>
      </w:pPr>
      <w:bookmarkStart w:id="0" w:name="ExtendedCoverage"/>
      <w:r w:rsidRPr="00421F43">
        <w:rPr>
          <w:rFonts w:ascii="Arial" w:eastAsia="SimSun" w:hAnsi="Arial" w:cs="Arial"/>
          <w:b/>
          <w:sz w:val="20"/>
          <w:szCs w:val="20"/>
          <w:lang w:val="en-US" w:eastAsia="zh-CN"/>
        </w:rPr>
        <w:t xml:space="preserve">EXTENDED COVERAGE ENDORSEMENT (AVIATION LIABILITIES) </w:t>
      </w:r>
    </w:p>
    <w:p w14:paraId="21443EF4" w14:textId="77777777" w:rsidR="00FD09EE" w:rsidRPr="00421F43" w:rsidRDefault="00FD09EE" w:rsidP="000B5E0F">
      <w:pPr>
        <w:rPr>
          <w:rFonts w:ascii="Arial" w:eastAsia="SimSun" w:hAnsi="Arial" w:cs="Arial"/>
          <w:b/>
          <w:sz w:val="20"/>
          <w:szCs w:val="20"/>
          <w:lang w:val="en-US" w:eastAsia="zh-CN"/>
        </w:rPr>
      </w:pPr>
    </w:p>
    <w:bookmarkEnd w:id="0"/>
    <w:p w14:paraId="61A9B2C2"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1.</w:t>
      </w:r>
      <w:r w:rsidRPr="00DF283E">
        <w:rPr>
          <w:rFonts w:ascii="Arial" w:hAnsi="Arial" w:cs="Arial"/>
          <w:sz w:val="20"/>
          <w:szCs w:val="20"/>
          <w:lang w:val="en-US"/>
        </w:rPr>
        <w:tab/>
        <w:t>Whereas the Policy of which this Endorsement forms part includes the War, Hi-Jacking and Other Perils Exclusion Clause (Clause AVN 48B (Amended)), in consideration of an Additional Premium of</w:t>
      </w:r>
      <w:r>
        <w:rPr>
          <w:rFonts w:ascii="Arial" w:hAnsi="Arial" w:cs="Arial"/>
          <w:sz w:val="20"/>
          <w:szCs w:val="20"/>
          <w:lang w:val="en-US"/>
        </w:rPr>
        <w:t xml:space="preserve"> {Response}</w:t>
      </w:r>
      <w:r w:rsidRPr="00DF283E">
        <w:rPr>
          <w:rFonts w:ascii="Arial" w:hAnsi="Arial" w:cs="Arial"/>
          <w:sz w:val="20"/>
          <w:szCs w:val="20"/>
          <w:lang w:val="en-US"/>
        </w:rPr>
        <w:t>, it is hereby understood and agreed that all sub-paragraphs other than (b) of Clause AVN 48B (Amended) forming part of this Policy are deleted subject to all terms and conditions of this Endorsement.</w:t>
      </w:r>
    </w:p>
    <w:p w14:paraId="463B94BE"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2.</w:t>
      </w:r>
      <w:r w:rsidRPr="00DF283E">
        <w:rPr>
          <w:rFonts w:ascii="Arial" w:hAnsi="Arial" w:cs="Arial"/>
          <w:sz w:val="20"/>
          <w:szCs w:val="20"/>
          <w:lang w:val="en-US"/>
        </w:rPr>
        <w:tab/>
        <w:t>EXCLUSION applicable only to any cover extended in respect of the deletion of sub-paragraph (a) of Clause AVN 48B (Amended).</w:t>
      </w:r>
    </w:p>
    <w:p w14:paraId="76C615CF" w14:textId="77777777" w:rsidR="00FD09EE" w:rsidRPr="008C0401" w:rsidRDefault="00FD09EE" w:rsidP="000B5E0F">
      <w:pPr>
        <w:spacing w:after="240" w:line="220" w:lineRule="exact"/>
        <w:ind w:left="567" w:hanging="567"/>
        <w:jc w:val="both"/>
        <w:rPr>
          <w:rFonts w:ascii="Arial" w:hAnsi="Arial" w:cs="Arial"/>
          <w:b/>
          <w:bCs/>
          <w:sz w:val="20"/>
          <w:szCs w:val="20"/>
          <w:lang w:val="en-US"/>
        </w:rPr>
      </w:pPr>
      <w:r w:rsidRPr="00DF283E">
        <w:rPr>
          <w:rFonts w:ascii="Arial" w:hAnsi="Arial" w:cs="Arial"/>
          <w:sz w:val="20"/>
          <w:szCs w:val="20"/>
          <w:lang w:val="en-US"/>
        </w:rPr>
        <w:tab/>
        <w:t xml:space="preserve">Cover shall not include liability for damage to any form of property on the ground situated outside Canada and the United States of America unless caused by or arising out of the use of </w:t>
      </w:r>
      <w:r w:rsidRPr="008C0401">
        <w:rPr>
          <w:rFonts w:ascii="Arial" w:hAnsi="Arial" w:cs="Arial"/>
          <w:b/>
          <w:bCs/>
          <w:sz w:val="20"/>
          <w:szCs w:val="20"/>
          <w:lang w:val="en-US"/>
        </w:rPr>
        <w:t>Unmanned Aircraft.</w:t>
      </w:r>
    </w:p>
    <w:p w14:paraId="283FAFC5" w14:textId="77777777" w:rsidR="00FD09EE" w:rsidRPr="00DF283E" w:rsidRDefault="00FD09EE" w:rsidP="000B5E0F">
      <w:pPr>
        <w:numPr>
          <w:ilvl w:val="0"/>
          <w:numId w:val="10"/>
        </w:numPr>
        <w:tabs>
          <w:tab w:val="clear" w:pos="540"/>
        </w:tabs>
        <w:spacing w:after="240" w:line="220" w:lineRule="exact"/>
        <w:jc w:val="both"/>
        <w:rPr>
          <w:rFonts w:ascii="Arial" w:hAnsi="Arial" w:cs="Arial"/>
          <w:sz w:val="20"/>
          <w:szCs w:val="20"/>
          <w:lang w:val="en-US"/>
        </w:rPr>
      </w:pPr>
      <w:r w:rsidRPr="00DF283E">
        <w:rPr>
          <w:rFonts w:ascii="Arial" w:hAnsi="Arial" w:cs="Arial"/>
          <w:sz w:val="20"/>
          <w:szCs w:val="20"/>
          <w:lang w:val="en-US"/>
        </w:rPr>
        <w:t>LIMITATION OF LIABILITY</w:t>
      </w:r>
    </w:p>
    <w:p w14:paraId="2E46DEED" w14:textId="77777777" w:rsidR="00FD09EE" w:rsidRPr="00DF283E" w:rsidRDefault="00FD09EE" w:rsidP="000B5E0F">
      <w:pPr>
        <w:spacing w:after="240"/>
        <w:ind w:left="567"/>
        <w:rPr>
          <w:rFonts w:ascii="Arial" w:hAnsi="Arial" w:cs="Arial"/>
          <w:i/>
          <w:sz w:val="20"/>
          <w:szCs w:val="20"/>
          <w:lang w:val="en-US"/>
        </w:rPr>
      </w:pPr>
      <w:r w:rsidRPr="00DF283E">
        <w:rPr>
          <w:rFonts w:ascii="Arial" w:hAnsi="Arial" w:cs="Arial"/>
          <w:sz w:val="20"/>
          <w:szCs w:val="20"/>
          <w:lang w:val="en-US"/>
        </w:rPr>
        <w:t>The limit of Insurers' liability in respect of the coverage provided by this Endorsement shall be</w:t>
      </w:r>
      <w:r>
        <w:rPr>
          <w:rFonts w:ascii="Arial" w:hAnsi="Arial" w:cs="Arial"/>
          <w:sz w:val="20"/>
          <w:szCs w:val="20"/>
          <w:lang w:val="en-US"/>
        </w:rPr>
        <w:t xml:space="preserve"> {Response}</w:t>
      </w:r>
      <w:r w:rsidRPr="00DF283E">
        <w:rPr>
          <w:rFonts w:ascii="Arial" w:hAnsi="Arial" w:cs="Arial"/>
          <w:sz w:val="20"/>
          <w:szCs w:val="20"/>
          <w:lang w:val="en-US"/>
        </w:rPr>
        <w:t xml:space="preserve"> or the applicable Policy limit whichever the lesser any one </w:t>
      </w:r>
      <w:r w:rsidRPr="008C0401">
        <w:rPr>
          <w:rFonts w:ascii="Arial" w:hAnsi="Arial" w:cs="Arial"/>
          <w:b/>
          <w:bCs/>
          <w:sz w:val="20"/>
          <w:szCs w:val="20"/>
          <w:lang w:val="en-US"/>
        </w:rPr>
        <w:t>Occurrence</w:t>
      </w:r>
      <w:r w:rsidRPr="00DF283E">
        <w:rPr>
          <w:rFonts w:ascii="Arial" w:hAnsi="Arial" w:cs="Arial"/>
          <w:sz w:val="20"/>
          <w:szCs w:val="20"/>
          <w:lang w:val="en-US"/>
        </w:rPr>
        <w:t xml:space="preserve"> </w:t>
      </w:r>
      <w:proofErr w:type="gramStart"/>
      <w:r w:rsidRPr="00DF283E">
        <w:rPr>
          <w:rFonts w:ascii="Arial" w:hAnsi="Arial" w:cs="Arial"/>
          <w:sz w:val="20"/>
          <w:szCs w:val="20"/>
          <w:lang w:val="en-US"/>
        </w:rPr>
        <w:t>and in the aggregate</w:t>
      </w:r>
      <w:proofErr w:type="gramEnd"/>
      <w:r w:rsidRPr="00DF283E">
        <w:rPr>
          <w:rFonts w:ascii="Arial" w:hAnsi="Arial" w:cs="Arial"/>
          <w:sz w:val="20"/>
          <w:szCs w:val="20"/>
          <w:lang w:val="en-US"/>
        </w:rPr>
        <w:t xml:space="preserve"> arising out of all </w:t>
      </w:r>
      <w:r w:rsidRPr="008C0401">
        <w:rPr>
          <w:rFonts w:ascii="Arial" w:hAnsi="Arial" w:cs="Arial"/>
          <w:b/>
          <w:bCs/>
          <w:sz w:val="20"/>
          <w:szCs w:val="20"/>
          <w:lang w:val="en-US"/>
        </w:rPr>
        <w:t>Occurrences</w:t>
      </w:r>
      <w:r w:rsidRPr="00DF283E">
        <w:rPr>
          <w:rFonts w:ascii="Arial" w:hAnsi="Arial" w:cs="Arial"/>
          <w:sz w:val="20"/>
          <w:szCs w:val="20"/>
          <w:lang w:val="en-US"/>
        </w:rPr>
        <w:t xml:space="preserve"> during the Period of Insurance (the “sub-limit”). This sub-limit shall apply within the full Policy limit and not in addition thereto.</w:t>
      </w:r>
      <w:r w:rsidRPr="00DF283E">
        <w:rPr>
          <w:rFonts w:ascii="Arial" w:hAnsi="Arial" w:cs="Arial"/>
          <w:i/>
          <w:sz w:val="20"/>
          <w:szCs w:val="20"/>
          <w:lang w:val="en-US"/>
        </w:rPr>
        <w:tab/>
      </w:r>
    </w:p>
    <w:p w14:paraId="6FE2F313"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4.</w:t>
      </w:r>
      <w:r w:rsidRPr="00DF283E">
        <w:rPr>
          <w:rFonts w:ascii="Arial" w:hAnsi="Arial" w:cs="Arial"/>
          <w:sz w:val="20"/>
          <w:szCs w:val="20"/>
          <w:lang w:val="en-US"/>
        </w:rPr>
        <w:tab/>
        <w:t>AUTOMATIC TERMINATION</w:t>
      </w:r>
    </w:p>
    <w:p w14:paraId="70941CF4"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To the extent provided below, cover extended by this Endorsement shall TERMINATE AUTOMATICALLY in the following circumstances:</w:t>
      </w:r>
    </w:p>
    <w:p w14:paraId="7D27C2FC"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w:t>
      </w:r>
      <w:proofErr w:type="spellStart"/>
      <w:r w:rsidRPr="00DF283E">
        <w:rPr>
          <w:rFonts w:ascii="Arial" w:hAnsi="Arial" w:cs="Arial"/>
          <w:sz w:val="20"/>
          <w:szCs w:val="20"/>
          <w:lang w:val="en-US"/>
        </w:rPr>
        <w:t>i</w:t>
      </w:r>
      <w:proofErr w:type="spellEnd"/>
      <w:r w:rsidRPr="00DF283E">
        <w:rPr>
          <w:rFonts w:ascii="Arial" w:hAnsi="Arial" w:cs="Arial"/>
          <w:sz w:val="20"/>
          <w:szCs w:val="20"/>
          <w:lang w:val="en-US"/>
        </w:rPr>
        <w:t>)</w:t>
      </w:r>
      <w:r w:rsidRPr="00DF283E">
        <w:rPr>
          <w:rFonts w:ascii="Arial" w:hAnsi="Arial" w:cs="Arial"/>
          <w:sz w:val="20"/>
          <w:szCs w:val="20"/>
          <w:lang w:val="en-US"/>
        </w:rPr>
        <w:tab/>
      </w:r>
      <w:r w:rsidRPr="00DF283E">
        <w:rPr>
          <w:rFonts w:ascii="Arial" w:hAnsi="Arial" w:cs="Arial"/>
          <w:b/>
          <w:sz w:val="20"/>
          <w:szCs w:val="20"/>
          <w:lang w:val="en-US"/>
        </w:rPr>
        <w:t>All cover</w:t>
      </w:r>
    </w:p>
    <w:p w14:paraId="7970319C"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upon the outbreak of war (whether there be a declaration of war or not) between any two or more of the following States, namely, France, the People’s Republic of China, the Russian Federation, the United Kingdom, the United States of America</w:t>
      </w:r>
    </w:p>
    <w:p w14:paraId="602C1572"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(ii)</w:t>
      </w:r>
      <w:r w:rsidRPr="00DF283E">
        <w:rPr>
          <w:rFonts w:ascii="Arial" w:hAnsi="Arial" w:cs="Arial"/>
          <w:sz w:val="20"/>
          <w:szCs w:val="20"/>
          <w:lang w:val="en-US"/>
        </w:rPr>
        <w:tab/>
      </w:r>
      <w:r w:rsidRPr="00DF283E">
        <w:rPr>
          <w:rFonts w:ascii="Arial" w:hAnsi="Arial" w:cs="Arial"/>
          <w:b/>
          <w:sz w:val="20"/>
          <w:szCs w:val="20"/>
          <w:lang w:val="en-US"/>
        </w:rPr>
        <w:t>Any cover extended in respect of the deletion of sub-paragraph (a) of Clause AVN 48B (Amended)</w:t>
      </w:r>
    </w:p>
    <w:p w14:paraId="163FA649"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 xml:space="preserve">upon the hostile detonation of any weapon of war employing atomic or nuclear fission and/or fusion or other like reaction or radioactive force or matter wheresoever or whensoever such detonation may occur and </w:t>
      </w:r>
      <w:proofErr w:type="gramStart"/>
      <w:r w:rsidRPr="00DF283E">
        <w:rPr>
          <w:rFonts w:ascii="Arial" w:hAnsi="Arial" w:cs="Arial"/>
          <w:sz w:val="20"/>
          <w:szCs w:val="20"/>
          <w:lang w:val="en-US"/>
        </w:rPr>
        <w:t>whether or not</w:t>
      </w:r>
      <w:proofErr w:type="gramEnd"/>
      <w:r w:rsidRPr="00DF283E">
        <w:rPr>
          <w:rFonts w:ascii="Arial" w:hAnsi="Arial" w:cs="Arial"/>
          <w:sz w:val="20"/>
          <w:szCs w:val="20"/>
          <w:lang w:val="en-US"/>
        </w:rPr>
        <w:t xml:space="preserve"> the </w:t>
      </w:r>
      <w:r w:rsidRPr="008C0401">
        <w:rPr>
          <w:rFonts w:ascii="Arial" w:hAnsi="Arial" w:cs="Arial"/>
          <w:b/>
          <w:bCs/>
          <w:sz w:val="20"/>
          <w:szCs w:val="20"/>
          <w:lang w:val="en-US"/>
        </w:rPr>
        <w:t>Unmanned Aircraft</w:t>
      </w:r>
      <w:r w:rsidRPr="00DF283E">
        <w:rPr>
          <w:rFonts w:ascii="Arial" w:hAnsi="Arial" w:cs="Arial"/>
          <w:sz w:val="20"/>
          <w:szCs w:val="20"/>
          <w:lang w:val="en-US"/>
        </w:rPr>
        <w:t xml:space="preserve"> may be involved</w:t>
      </w:r>
    </w:p>
    <w:p w14:paraId="22DAF944"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(iii)</w:t>
      </w:r>
      <w:r w:rsidRPr="00DF283E">
        <w:rPr>
          <w:rFonts w:ascii="Arial" w:hAnsi="Arial" w:cs="Arial"/>
          <w:sz w:val="20"/>
          <w:szCs w:val="20"/>
          <w:lang w:val="en-US"/>
        </w:rPr>
        <w:tab/>
      </w:r>
      <w:r w:rsidRPr="00DF283E">
        <w:rPr>
          <w:rFonts w:ascii="Arial" w:hAnsi="Arial" w:cs="Arial"/>
          <w:b/>
          <w:sz w:val="20"/>
          <w:szCs w:val="20"/>
          <w:lang w:val="en-US"/>
        </w:rPr>
        <w:t>All cover in respect of any of the Unmanned Aircraft requisitioned for either title or use</w:t>
      </w:r>
    </w:p>
    <w:p w14:paraId="459968C4"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upon such requisition</w:t>
      </w:r>
    </w:p>
    <w:p w14:paraId="2954F07C"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 xml:space="preserve">PROVIDED THAT if an </w:t>
      </w:r>
      <w:r w:rsidRPr="008C0401">
        <w:rPr>
          <w:rFonts w:ascii="Arial" w:hAnsi="Arial" w:cs="Arial"/>
          <w:b/>
          <w:bCs/>
          <w:sz w:val="20"/>
          <w:szCs w:val="20"/>
          <w:lang w:val="en-US"/>
        </w:rPr>
        <w:t>Unmanned Aircraft</w:t>
      </w:r>
      <w:r w:rsidRPr="00DF283E">
        <w:rPr>
          <w:rFonts w:ascii="Arial" w:hAnsi="Arial" w:cs="Arial"/>
          <w:sz w:val="20"/>
          <w:szCs w:val="20"/>
          <w:lang w:val="en-US"/>
        </w:rPr>
        <w:t xml:space="preserve"> is in the air when (</w:t>
      </w:r>
      <w:proofErr w:type="spellStart"/>
      <w:r w:rsidRPr="00DF283E">
        <w:rPr>
          <w:rFonts w:ascii="Arial" w:hAnsi="Arial" w:cs="Arial"/>
          <w:sz w:val="20"/>
          <w:szCs w:val="20"/>
          <w:lang w:val="en-US"/>
        </w:rPr>
        <w:t>i</w:t>
      </w:r>
      <w:proofErr w:type="spellEnd"/>
      <w:r w:rsidRPr="00DF283E">
        <w:rPr>
          <w:rFonts w:ascii="Arial" w:hAnsi="Arial" w:cs="Arial"/>
          <w:sz w:val="20"/>
          <w:szCs w:val="20"/>
          <w:lang w:val="en-US"/>
        </w:rPr>
        <w:t xml:space="preserve">), (ii) or (iii) occurs, then the cover provided by this Endorsement (unless otherwise cancelled, terminated or suspended) shall continue in respect of such </w:t>
      </w:r>
      <w:r w:rsidRPr="008C0401">
        <w:rPr>
          <w:rFonts w:ascii="Arial" w:hAnsi="Arial" w:cs="Arial"/>
          <w:b/>
          <w:bCs/>
          <w:sz w:val="20"/>
          <w:szCs w:val="20"/>
          <w:lang w:val="en-US"/>
        </w:rPr>
        <w:t>Unmanned Aircraft</w:t>
      </w:r>
      <w:r w:rsidRPr="00DF283E">
        <w:rPr>
          <w:rFonts w:ascii="Arial" w:hAnsi="Arial" w:cs="Arial"/>
          <w:sz w:val="20"/>
          <w:szCs w:val="20"/>
          <w:lang w:val="en-US"/>
        </w:rPr>
        <w:t xml:space="preserve"> until completion of its first landing thereafter</w:t>
      </w:r>
    </w:p>
    <w:p w14:paraId="3A9A9140"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5.</w:t>
      </w:r>
      <w:r w:rsidRPr="00DF283E">
        <w:rPr>
          <w:rFonts w:ascii="Arial" w:hAnsi="Arial" w:cs="Arial"/>
          <w:sz w:val="20"/>
          <w:szCs w:val="20"/>
          <w:lang w:val="en-US"/>
        </w:rPr>
        <w:tab/>
        <w:t>REVIEW AND CANCELLATION</w:t>
      </w:r>
    </w:p>
    <w:p w14:paraId="56C313AC" w14:textId="77777777" w:rsidR="00FD09EE" w:rsidRPr="00DF283E" w:rsidRDefault="00FD09EE" w:rsidP="000B5E0F">
      <w:pPr>
        <w:spacing w:after="240" w:line="220" w:lineRule="exact"/>
        <w:ind w:left="567" w:hanging="567"/>
        <w:jc w:val="both"/>
        <w:rPr>
          <w:rFonts w:ascii="Arial" w:hAnsi="Arial" w:cs="Arial"/>
          <w:b/>
          <w:sz w:val="20"/>
          <w:szCs w:val="20"/>
          <w:lang w:val="en-US"/>
        </w:rPr>
      </w:pPr>
      <w:r w:rsidRPr="00DF283E">
        <w:rPr>
          <w:rFonts w:ascii="Arial" w:hAnsi="Arial" w:cs="Arial"/>
          <w:sz w:val="20"/>
          <w:szCs w:val="20"/>
          <w:lang w:val="en-US"/>
        </w:rPr>
        <w:t>(a)</w:t>
      </w:r>
      <w:r w:rsidRPr="00DF283E">
        <w:rPr>
          <w:rFonts w:ascii="Arial" w:hAnsi="Arial" w:cs="Arial"/>
          <w:sz w:val="20"/>
          <w:szCs w:val="20"/>
          <w:lang w:val="en-US"/>
        </w:rPr>
        <w:tab/>
      </w:r>
      <w:r w:rsidRPr="00DF283E">
        <w:rPr>
          <w:rFonts w:ascii="Arial" w:hAnsi="Arial" w:cs="Arial"/>
          <w:b/>
          <w:sz w:val="20"/>
          <w:szCs w:val="20"/>
          <w:lang w:val="en-US"/>
        </w:rPr>
        <w:t>Review of Premium and/or Geographical Limits (7 days)</w:t>
      </w:r>
    </w:p>
    <w:p w14:paraId="14D69C02"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r>
      <w:r w:rsidRPr="008C0401">
        <w:rPr>
          <w:rFonts w:ascii="Arial" w:hAnsi="Arial" w:cs="Arial"/>
          <w:b/>
          <w:bCs/>
          <w:sz w:val="20"/>
          <w:szCs w:val="20"/>
          <w:lang w:val="en-US"/>
        </w:rPr>
        <w:t xml:space="preserve">Insurers </w:t>
      </w:r>
      <w:r w:rsidRPr="00DF283E">
        <w:rPr>
          <w:rFonts w:ascii="Arial" w:hAnsi="Arial" w:cs="Arial"/>
          <w:sz w:val="20"/>
          <w:szCs w:val="20"/>
          <w:lang w:val="en-US"/>
        </w:rPr>
        <w:t>may give notice to review premium and/or geographical limits - such notice to become effective on the expiry of seven days from 23.59 hours GMT on the day on which notice is given.</w:t>
      </w:r>
    </w:p>
    <w:p w14:paraId="082BA922" w14:textId="77777777" w:rsidR="00FD09EE" w:rsidRPr="00DF283E" w:rsidRDefault="00FD09EE" w:rsidP="000B5E0F">
      <w:pPr>
        <w:spacing w:after="240" w:line="220" w:lineRule="exact"/>
        <w:ind w:left="567" w:hanging="567"/>
        <w:jc w:val="both"/>
        <w:rPr>
          <w:rFonts w:ascii="Arial" w:hAnsi="Arial" w:cs="Arial"/>
          <w:b/>
          <w:sz w:val="20"/>
          <w:szCs w:val="20"/>
          <w:lang w:val="en-US"/>
        </w:rPr>
      </w:pPr>
      <w:r w:rsidRPr="00DF283E">
        <w:rPr>
          <w:rFonts w:ascii="Arial" w:hAnsi="Arial" w:cs="Arial"/>
          <w:sz w:val="20"/>
          <w:szCs w:val="20"/>
          <w:lang w:val="en-US"/>
        </w:rPr>
        <w:t>(b)</w:t>
      </w:r>
      <w:r w:rsidRPr="00DF283E">
        <w:rPr>
          <w:rFonts w:ascii="Arial" w:hAnsi="Arial" w:cs="Arial"/>
          <w:sz w:val="20"/>
          <w:szCs w:val="20"/>
          <w:lang w:val="en-US"/>
        </w:rPr>
        <w:tab/>
      </w:r>
      <w:r w:rsidRPr="00DF283E">
        <w:rPr>
          <w:rFonts w:ascii="Arial" w:hAnsi="Arial" w:cs="Arial"/>
          <w:b/>
          <w:sz w:val="20"/>
          <w:szCs w:val="20"/>
          <w:lang w:val="en-US"/>
        </w:rPr>
        <w:t>Limited Cancellation (48 hours)</w:t>
      </w:r>
    </w:p>
    <w:p w14:paraId="0E043DDE"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 xml:space="preserve">Following a hostile detonation as specified in 4 (ii) above, </w:t>
      </w:r>
      <w:r w:rsidRPr="008C0401">
        <w:rPr>
          <w:rFonts w:ascii="Arial" w:hAnsi="Arial" w:cs="Arial"/>
          <w:b/>
          <w:bCs/>
          <w:sz w:val="20"/>
          <w:szCs w:val="20"/>
          <w:lang w:val="en-US"/>
        </w:rPr>
        <w:t>Insurers</w:t>
      </w:r>
      <w:r w:rsidRPr="00DF283E">
        <w:rPr>
          <w:rFonts w:ascii="Arial" w:hAnsi="Arial" w:cs="Arial"/>
          <w:sz w:val="20"/>
          <w:szCs w:val="20"/>
          <w:lang w:val="en-US"/>
        </w:rPr>
        <w:t xml:space="preserve"> may give notice of cancellation of one or more parts of the cover provided by paragraph 1 of this Endorsement by reference to sub-paragraphs (c), (d), (e), (f) and/ or (g) of Clause AVN 48B (Amended) - such notice to become effective on the expiry of forty-eight hours from 23.59 hours GMT on the day on which notice is given.</w:t>
      </w:r>
    </w:p>
    <w:p w14:paraId="53C6302F" w14:textId="77777777" w:rsidR="00FD09EE" w:rsidRPr="00DF283E" w:rsidRDefault="00FD09EE" w:rsidP="000B5E0F">
      <w:pPr>
        <w:spacing w:after="240" w:line="220" w:lineRule="exact"/>
        <w:ind w:left="567" w:hanging="567"/>
        <w:jc w:val="both"/>
        <w:rPr>
          <w:rFonts w:ascii="Arial" w:hAnsi="Arial" w:cs="Arial"/>
          <w:b/>
          <w:sz w:val="20"/>
          <w:szCs w:val="20"/>
          <w:lang w:val="en-US"/>
        </w:rPr>
      </w:pPr>
      <w:r w:rsidRPr="00DF283E">
        <w:rPr>
          <w:rFonts w:ascii="Arial" w:hAnsi="Arial" w:cs="Arial"/>
          <w:sz w:val="20"/>
          <w:szCs w:val="20"/>
          <w:lang w:val="en-US"/>
        </w:rPr>
        <w:lastRenderedPageBreak/>
        <w:t>(c)</w:t>
      </w:r>
      <w:r w:rsidRPr="00DF283E">
        <w:rPr>
          <w:rFonts w:ascii="Arial" w:hAnsi="Arial" w:cs="Arial"/>
          <w:sz w:val="20"/>
          <w:szCs w:val="20"/>
          <w:lang w:val="en-US"/>
        </w:rPr>
        <w:tab/>
      </w:r>
      <w:r w:rsidRPr="00DF283E">
        <w:rPr>
          <w:rFonts w:ascii="Arial" w:hAnsi="Arial" w:cs="Arial"/>
          <w:b/>
          <w:sz w:val="20"/>
          <w:szCs w:val="20"/>
          <w:lang w:val="en-US"/>
        </w:rPr>
        <w:t>Cancellation (7 days)</w:t>
      </w:r>
    </w:p>
    <w:p w14:paraId="7533604D" w14:textId="77777777" w:rsidR="00FD09EE" w:rsidRPr="00DF283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 xml:space="preserve">The cover provided by this Endorsement may be cancelled by either </w:t>
      </w:r>
      <w:r w:rsidRPr="008C0401">
        <w:rPr>
          <w:rFonts w:ascii="Arial" w:hAnsi="Arial" w:cs="Arial"/>
          <w:b/>
          <w:bCs/>
          <w:sz w:val="20"/>
          <w:szCs w:val="20"/>
          <w:lang w:val="en-US"/>
        </w:rPr>
        <w:t>Insurers</w:t>
      </w:r>
      <w:r w:rsidRPr="00DF283E">
        <w:rPr>
          <w:rFonts w:ascii="Arial" w:hAnsi="Arial" w:cs="Arial"/>
          <w:sz w:val="20"/>
          <w:szCs w:val="20"/>
          <w:lang w:val="en-US"/>
        </w:rPr>
        <w:t xml:space="preserve"> or the </w:t>
      </w:r>
      <w:r w:rsidRPr="008C0401">
        <w:rPr>
          <w:rFonts w:ascii="Arial" w:hAnsi="Arial" w:cs="Arial"/>
          <w:b/>
          <w:bCs/>
          <w:sz w:val="20"/>
          <w:szCs w:val="20"/>
          <w:lang w:val="en-US"/>
        </w:rPr>
        <w:t xml:space="preserve">Insured </w:t>
      </w:r>
      <w:r w:rsidRPr="00DF283E">
        <w:rPr>
          <w:rFonts w:ascii="Arial" w:hAnsi="Arial" w:cs="Arial"/>
          <w:sz w:val="20"/>
          <w:szCs w:val="20"/>
          <w:lang w:val="en-US"/>
        </w:rPr>
        <w:t>giving notice to become effective on the expiry of seven days from 23.59 hours GMT on the day on which such notice is given.</w:t>
      </w:r>
    </w:p>
    <w:p w14:paraId="4F025306" w14:textId="77777777" w:rsidR="00FD09EE" w:rsidRPr="00DF283E" w:rsidRDefault="00FD09EE" w:rsidP="000B5E0F">
      <w:pPr>
        <w:spacing w:after="240" w:line="220" w:lineRule="exact"/>
        <w:ind w:left="567" w:hanging="567"/>
        <w:jc w:val="both"/>
        <w:rPr>
          <w:rFonts w:ascii="Arial" w:hAnsi="Arial" w:cs="Arial"/>
          <w:b/>
          <w:sz w:val="20"/>
          <w:szCs w:val="20"/>
          <w:lang w:val="en-US"/>
        </w:rPr>
      </w:pPr>
      <w:r w:rsidRPr="00DF283E">
        <w:rPr>
          <w:rFonts w:ascii="Arial" w:hAnsi="Arial" w:cs="Arial"/>
          <w:sz w:val="20"/>
          <w:szCs w:val="20"/>
          <w:lang w:val="en-US"/>
        </w:rPr>
        <w:t>(d)</w:t>
      </w:r>
      <w:r w:rsidRPr="00DF283E">
        <w:rPr>
          <w:rFonts w:ascii="Arial" w:hAnsi="Arial" w:cs="Arial"/>
          <w:sz w:val="20"/>
          <w:szCs w:val="20"/>
          <w:lang w:val="en-US"/>
        </w:rPr>
        <w:tab/>
      </w:r>
      <w:r w:rsidRPr="00DF283E">
        <w:rPr>
          <w:rFonts w:ascii="Arial" w:hAnsi="Arial" w:cs="Arial"/>
          <w:b/>
          <w:sz w:val="20"/>
          <w:szCs w:val="20"/>
          <w:lang w:val="en-US"/>
        </w:rPr>
        <w:t>Notices</w:t>
      </w:r>
    </w:p>
    <w:p w14:paraId="537D6B69" w14:textId="669F620B" w:rsidR="00B73B8E" w:rsidRDefault="00FD09EE" w:rsidP="000B5E0F">
      <w:pPr>
        <w:spacing w:after="240" w:line="220" w:lineRule="exact"/>
        <w:ind w:left="567" w:hanging="567"/>
        <w:jc w:val="both"/>
        <w:rPr>
          <w:rFonts w:ascii="Arial" w:hAnsi="Arial" w:cs="Arial"/>
          <w:sz w:val="20"/>
          <w:szCs w:val="20"/>
          <w:lang w:val="en-US"/>
        </w:rPr>
      </w:pPr>
      <w:r w:rsidRPr="00DF283E">
        <w:rPr>
          <w:rFonts w:ascii="Arial" w:hAnsi="Arial" w:cs="Arial"/>
          <w:sz w:val="20"/>
          <w:szCs w:val="20"/>
          <w:lang w:val="en-US"/>
        </w:rPr>
        <w:tab/>
        <w:t>All notices referred to herein shall be in writing.</w:t>
      </w:r>
    </w:p>
    <w:p w14:paraId="054F70FB" w14:textId="77777777" w:rsidR="000B5E0F" w:rsidRDefault="000B5E0F" w:rsidP="000B5E0F">
      <w:pPr>
        <w:ind w:left="567" w:hanging="567"/>
        <w:jc w:val="both"/>
        <w:rPr>
          <w:rFonts w:ascii="Arial" w:hAnsi="Arial" w:cs="Arial"/>
          <w:kern w:val="20"/>
          <w:sz w:val="20"/>
          <w:szCs w:val="20"/>
          <w:lang w:val="en-US" w:eastAsia="en-US"/>
        </w:rPr>
      </w:pPr>
    </w:p>
    <w:p w14:paraId="53AE060E" w14:textId="77777777" w:rsidR="000B5E0F" w:rsidRDefault="000B5E0F" w:rsidP="000B5E0F">
      <w:pPr>
        <w:ind w:left="567" w:hanging="567"/>
        <w:jc w:val="both"/>
        <w:rPr>
          <w:rFonts w:ascii="Arial" w:hAnsi="Arial" w:cs="Arial"/>
          <w:kern w:val="20"/>
          <w:sz w:val="20"/>
          <w:szCs w:val="20"/>
          <w:lang w:val="en-US" w:eastAsia="en-US"/>
        </w:rPr>
      </w:pPr>
    </w:p>
    <w:p w14:paraId="4ED49EB1" w14:textId="77777777" w:rsidR="000B5E0F" w:rsidRPr="00421F43" w:rsidRDefault="000B5E0F" w:rsidP="000B5E0F">
      <w:pPr>
        <w:ind w:left="567" w:hanging="567"/>
        <w:jc w:val="both"/>
        <w:rPr>
          <w:rFonts w:ascii="Arial" w:hAnsi="Arial" w:cs="Arial"/>
          <w:kern w:val="20"/>
          <w:sz w:val="20"/>
          <w:szCs w:val="20"/>
          <w:lang w:val="en-US" w:eastAsia="en-US"/>
        </w:rPr>
      </w:pPr>
    </w:p>
    <w:p w14:paraId="4DD8D580" w14:textId="686966B1" w:rsidR="000B5E0F" w:rsidRDefault="000B5E0F" w:rsidP="000B5E0F">
      <w:pPr>
        <w:ind w:left="1134" w:hanging="1134"/>
        <w:rPr>
          <w:rFonts w:ascii="Arial" w:hAnsi="Arial" w:cs="Arial"/>
          <w:b/>
          <w:sz w:val="20"/>
          <w:szCs w:val="20"/>
          <w:lang w:eastAsia="en-US"/>
        </w:rPr>
      </w:pPr>
      <w:r w:rsidRPr="00EF6AF9">
        <w:rPr>
          <w:rFonts w:ascii="Arial" w:hAnsi="Arial" w:cs="Arial"/>
          <w:b/>
          <w:sz w:val="20"/>
          <w:szCs w:val="20"/>
          <w:lang w:eastAsia="en-US"/>
        </w:rPr>
        <w:t>AVN1</w:t>
      </w:r>
      <w:r>
        <w:rPr>
          <w:rFonts w:ascii="Arial" w:hAnsi="Arial" w:cs="Arial"/>
          <w:b/>
          <w:sz w:val="20"/>
          <w:szCs w:val="20"/>
          <w:lang w:eastAsia="en-US"/>
        </w:rPr>
        <w:t>64</w:t>
      </w:r>
      <w:r w:rsidRPr="00EF6AF9">
        <w:rPr>
          <w:rFonts w:ascii="Arial" w:hAnsi="Arial" w:cs="Arial"/>
          <w:b/>
          <w:sz w:val="20"/>
          <w:szCs w:val="20"/>
          <w:lang w:eastAsia="en-US"/>
        </w:rPr>
        <w:tab/>
      </w:r>
      <w:r w:rsidR="00C35450">
        <w:rPr>
          <w:rFonts w:ascii="Arial" w:hAnsi="Arial" w:cs="Arial"/>
          <w:b/>
          <w:sz w:val="20"/>
          <w:szCs w:val="20"/>
          <w:lang w:eastAsia="en-US"/>
        </w:rPr>
        <w:t>2</w:t>
      </w:r>
      <w:r w:rsidR="00DA51ED">
        <w:rPr>
          <w:rFonts w:ascii="Arial" w:hAnsi="Arial" w:cs="Arial"/>
          <w:b/>
          <w:sz w:val="20"/>
          <w:szCs w:val="20"/>
          <w:lang w:eastAsia="en-US"/>
        </w:rPr>
        <w:t>9</w:t>
      </w:r>
      <w:r w:rsidRPr="00EF6AF9">
        <w:rPr>
          <w:rFonts w:ascii="Arial" w:hAnsi="Arial" w:cs="Arial"/>
          <w:b/>
          <w:sz w:val="20"/>
          <w:szCs w:val="20"/>
          <w:lang w:eastAsia="en-US"/>
        </w:rPr>
        <w:t>.</w:t>
      </w:r>
      <w:r>
        <w:rPr>
          <w:rFonts w:ascii="Arial" w:hAnsi="Arial" w:cs="Arial"/>
          <w:b/>
          <w:sz w:val="20"/>
          <w:szCs w:val="20"/>
          <w:lang w:eastAsia="en-US"/>
        </w:rPr>
        <w:t>09</w:t>
      </w:r>
      <w:r w:rsidRPr="00EF6AF9">
        <w:rPr>
          <w:rFonts w:ascii="Arial" w:hAnsi="Arial" w:cs="Arial"/>
          <w:b/>
          <w:sz w:val="20"/>
          <w:szCs w:val="20"/>
          <w:lang w:eastAsia="en-US"/>
        </w:rPr>
        <w:t>.202</w:t>
      </w:r>
      <w:r>
        <w:rPr>
          <w:rFonts w:ascii="Arial" w:hAnsi="Arial" w:cs="Arial"/>
          <w:b/>
          <w:sz w:val="20"/>
          <w:szCs w:val="20"/>
          <w:lang w:eastAsia="en-US"/>
        </w:rPr>
        <w:t>5</w:t>
      </w:r>
    </w:p>
    <w:p w14:paraId="12836A3E" w14:textId="77777777" w:rsidR="000B5E0F" w:rsidRDefault="000B5E0F" w:rsidP="000B5E0F">
      <w:pPr>
        <w:ind w:left="1134" w:hanging="1134"/>
        <w:rPr>
          <w:rFonts w:ascii="Arial" w:hAnsi="Arial" w:cs="Arial"/>
          <w:b/>
          <w:sz w:val="20"/>
          <w:szCs w:val="20"/>
          <w:lang w:eastAsia="en-US"/>
        </w:rPr>
      </w:pPr>
    </w:p>
    <w:p w14:paraId="22471D79" w14:textId="7B85C442" w:rsidR="00FD09EE" w:rsidRPr="00C35450" w:rsidRDefault="000B5E0F" w:rsidP="00C35450">
      <w:pPr>
        <w:ind w:left="1134" w:hanging="1134"/>
        <w:rPr>
          <w:rFonts w:ascii="Arial" w:hAnsi="Arial" w:cs="Arial"/>
          <w:b/>
          <w:sz w:val="20"/>
          <w:szCs w:val="20"/>
          <w:lang w:eastAsia="en-US"/>
        </w:rPr>
      </w:pPr>
      <w:r w:rsidRPr="000E09C2">
        <w:rPr>
          <w:rFonts w:ascii="Arial" w:hAnsi="Arial" w:cs="Arial"/>
          <w:b/>
          <w:sz w:val="20"/>
          <w:szCs w:val="20"/>
          <w:lang w:eastAsia="en-US"/>
        </w:rPr>
        <w:t>(To be used with AVN1</w:t>
      </w:r>
      <w:r>
        <w:rPr>
          <w:rFonts w:ascii="Arial" w:hAnsi="Arial" w:cs="Arial"/>
          <w:b/>
          <w:sz w:val="20"/>
          <w:szCs w:val="20"/>
          <w:lang w:eastAsia="en-US"/>
        </w:rPr>
        <w:t>57</w:t>
      </w:r>
      <w:r w:rsidRPr="000E09C2">
        <w:rPr>
          <w:rFonts w:ascii="Arial" w:hAnsi="Arial" w:cs="Arial"/>
          <w:b/>
          <w:sz w:val="20"/>
          <w:szCs w:val="20"/>
          <w:lang w:eastAsia="en-US"/>
        </w:rPr>
        <w:t xml:space="preserve"> Unmanned Aircraft Insurance Policy)</w:t>
      </w:r>
    </w:p>
    <w:p w14:paraId="180DA467" w14:textId="77777777" w:rsidR="00FD09EE" w:rsidRDefault="00FD09EE" w:rsidP="00FD09EE">
      <w:pPr>
        <w:spacing w:line="220" w:lineRule="exact"/>
        <w:rPr>
          <w:rFonts w:ascii="Arial" w:hAnsi="Arial" w:cs="Arial"/>
          <w:sz w:val="20"/>
          <w:szCs w:val="20"/>
          <w:lang w:val="en-US" w:eastAsia="en-US"/>
        </w:rPr>
      </w:pPr>
    </w:p>
    <w:p w14:paraId="0DCFAF53" w14:textId="77777777" w:rsidR="00FD09EE" w:rsidRDefault="00FD09EE" w:rsidP="00FD09EE">
      <w:pPr>
        <w:spacing w:line="220" w:lineRule="exact"/>
        <w:rPr>
          <w:rFonts w:ascii="Arial" w:hAnsi="Arial" w:cs="Arial"/>
          <w:sz w:val="20"/>
          <w:szCs w:val="20"/>
          <w:lang w:val="en-US" w:eastAsia="en-US"/>
        </w:rPr>
      </w:pPr>
    </w:p>
    <w:p w14:paraId="6D8DBB35" w14:textId="77777777" w:rsidR="00FD09EE" w:rsidRDefault="00FD09EE" w:rsidP="00FD09EE">
      <w:pPr>
        <w:spacing w:line="220" w:lineRule="exact"/>
        <w:rPr>
          <w:rFonts w:ascii="Arial" w:hAnsi="Arial" w:cs="Arial"/>
          <w:sz w:val="20"/>
          <w:szCs w:val="20"/>
          <w:lang w:val="en-US" w:eastAsia="en-US"/>
        </w:rPr>
      </w:pPr>
    </w:p>
    <w:p w14:paraId="377555AB" w14:textId="77777777" w:rsidR="00FD09EE" w:rsidRDefault="00FD09EE" w:rsidP="00FD09EE">
      <w:pPr>
        <w:spacing w:line="220" w:lineRule="exact"/>
        <w:rPr>
          <w:rFonts w:ascii="Arial" w:hAnsi="Arial" w:cs="Arial"/>
          <w:sz w:val="20"/>
          <w:szCs w:val="20"/>
          <w:lang w:val="en-US" w:eastAsia="en-US"/>
        </w:rPr>
      </w:pPr>
    </w:p>
    <w:p w14:paraId="43B1E4A9" w14:textId="77777777" w:rsidR="00FD09EE" w:rsidRDefault="00FD09EE" w:rsidP="00FD09EE">
      <w:pPr>
        <w:spacing w:line="220" w:lineRule="exact"/>
        <w:rPr>
          <w:rFonts w:ascii="Arial" w:hAnsi="Arial" w:cs="Arial"/>
          <w:sz w:val="20"/>
          <w:szCs w:val="20"/>
          <w:lang w:val="en-US" w:eastAsia="en-US"/>
        </w:rPr>
      </w:pPr>
    </w:p>
    <w:p w14:paraId="621A2412" w14:textId="77777777" w:rsidR="00C843B7" w:rsidRDefault="00C843B7" w:rsidP="00FD09EE">
      <w:pPr>
        <w:spacing w:line="220" w:lineRule="exact"/>
        <w:rPr>
          <w:rFonts w:ascii="Arial" w:hAnsi="Arial" w:cs="Arial"/>
          <w:sz w:val="20"/>
          <w:szCs w:val="20"/>
          <w:lang w:val="en-US" w:eastAsia="en-US"/>
        </w:rPr>
      </w:pPr>
    </w:p>
    <w:p w14:paraId="70AB97FD" w14:textId="77777777" w:rsidR="00C843B7" w:rsidRDefault="00C843B7" w:rsidP="00FD09EE">
      <w:pPr>
        <w:spacing w:line="220" w:lineRule="exact"/>
        <w:rPr>
          <w:rFonts w:ascii="Arial" w:hAnsi="Arial" w:cs="Arial"/>
          <w:sz w:val="20"/>
          <w:szCs w:val="20"/>
          <w:lang w:val="en-US" w:eastAsia="en-US"/>
        </w:rPr>
      </w:pPr>
    </w:p>
    <w:p w14:paraId="5969BC51" w14:textId="77777777" w:rsidR="00C843B7" w:rsidRDefault="00C843B7" w:rsidP="00FD09EE">
      <w:pPr>
        <w:spacing w:line="220" w:lineRule="exact"/>
        <w:rPr>
          <w:rFonts w:ascii="Arial" w:hAnsi="Arial" w:cs="Arial"/>
          <w:sz w:val="20"/>
          <w:szCs w:val="20"/>
          <w:lang w:val="en-US" w:eastAsia="en-US"/>
        </w:rPr>
      </w:pPr>
    </w:p>
    <w:p w14:paraId="30B4BC70" w14:textId="77777777" w:rsidR="00C843B7" w:rsidRDefault="00C843B7" w:rsidP="00FD09EE">
      <w:pPr>
        <w:spacing w:line="220" w:lineRule="exact"/>
        <w:rPr>
          <w:rFonts w:ascii="Arial" w:hAnsi="Arial" w:cs="Arial"/>
          <w:sz w:val="20"/>
          <w:szCs w:val="20"/>
          <w:lang w:val="en-US" w:eastAsia="en-US"/>
        </w:rPr>
      </w:pPr>
    </w:p>
    <w:p w14:paraId="4C737967" w14:textId="77777777" w:rsidR="00C843B7" w:rsidRDefault="00C843B7" w:rsidP="00FD09EE">
      <w:pPr>
        <w:spacing w:line="220" w:lineRule="exact"/>
        <w:rPr>
          <w:rFonts w:ascii="Arial" w:hAnsi="Arial" w:cs="Arial"/>
          <w:sz w:val="20"/>
          <w:szCs w:val="20"/>
          <w:lang w:val="en-US" w:eastAsia="en-US"/>
        </w:rPr>
      </w:pPr>
    </w:p>
    <w:p w14:paraId="52591227" w14:textId="77777777" w:rsidR="00FD09EE" w:rsidRPr="00CF46FD" w:rsidRDefault="00FD09EE" w:rsidP="00FD09EE">
      <w:pPr>
        <w:spacing w:line="220" w:lineRule="exact"/>
        <w:rPr>
          <w:rFonts w:ascii="Arial" w:hAnsi="Arial" w:cs="Arial"/>
          <w:sz w:val="20"/>
          <w:szCs w:val="20"/>
          <w:lang w:val="en-US" w:eastAsia="en-US"/>
        </w:rPr>
      </w:pPr>
    </w:p>
    <w:sectPr w:rsidR="00FD09EE" w:rsidRPr="00CF46FD" w:rsidSect="000B5E0F">
      <w:footerReference w:type="even" r:id="rId12"/>
      <w:pgSz w:w="11907" w:h="16840" w:code="9"/>
      <w:pgMar w:top="1418" w:right="1440" w:bottom="993" w:left="1440" w:header="426"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4486" w14:textId="77777777" w:rsidR="007E73DA" w:rsidRDefault="007E73DA">
      <w:r>
        <w:separator/>
      </w:r>
    </w:p>
  </w:endnote>
  <w:endnote w:type="continuationSeparator" w:id="0">
    <w:p w14:paraId="600C6F74" w14:textId="77777777" w:rsidR="007E73DA" w:rsidRDefault="007E73DA">
      <w:r>
        <w:continuationSeparator/>
      </w:r>
    </w:p>
  </w:endnote>
  <w:endnote w:type="continuationNotice" w:id="1">
    <w:p w14:paraId="5F5D4E89" w14:textId="77777777" w:rsidR="007E73DA" w:rsidRDefault="007E7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858C" w14:textId="77777777" w:rsidR="0095345D" w:rsidRDefault="0095345D" w:rsidP="00E57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7F2FD1" w14:textId="77777777" w:rsidR="0095345D" w:rsidRDefault="0095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535D" w14:textId="77777777" w:rsidR="007E73DA" w:rsidRDefault="007E73DA">
      <w:r>
        <w:separator/>
      </w:r>
    </w:p>
  </w:footnote>
  <w:footnote w:type="continuationSeparator" w:id="0">
    <w:p w14:paraId="24116FE7" w14:textId="77777777" w:rsidR="007E73DA" w:rsidRDefault="007E73DA">
      <w:r>
        <w:continuationSeparator/>
      </w:r>
    </w:p>
  </w:footnote>
  <w:footnote w:type="continuationNotice" w:id="1">
    <w:p w14:paraId="0390C162" w14:textId="77777777" w:rsidR="007E73DA" w:rsidRDefault="007E73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9E2"/>
    <w:multiLevelType w:val="hybridMultilevel"/>
    <w:tmpl w:val="3CDAED56"/>
    <w:lvl w:ilvl="0" w:tplc="9D22A266">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10EE8"/>
    <w:multiLevelType w:val="hybridMultilevel"/>
    <w:tmpl w:val="5A5A7FF6"/>
    <w:lvl w:ilvl="0" w:tplc="A10269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5748EA"/>
    <w:multiLevelType w:val="hybridMultilevel"/>
    <w:tmpl w:val="B3F2F918"/>
    <w:lvl w:ilvl="0" w:tplc="E5245A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9C4A0F"/>
    <w:multiLevelType w:val="hybridMultilevel"/>
    <w:tmpl w:val="F7DC40D0"/>
    <w:lvl w:ilvl="0" w:tplc="D11480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3B"/>
    <w:multiLevelType w:val="hybridMultilevel"/>
    <w:tmpl w:val="A0D489E0"/>
    <w:lvl w:ilvl="0" w:tplc="FF1EE5CA">
      <w:start w:val="1"/>
      <w:numFmt w:val="decimal"/>
      <w:lvlText w:val="%1."/>
      <w:lvlJc w:val="left"/>
      <w:pPr>
        <w:ind w:left="720" w:hanging="360"/>
      </w:pPr>
      <w:rPr>
        <w:rFonts w:ascii="Arial" w:eastAsia="Times New Roman" w:hAnsi="Arial" w:cs="Times New Roman"/>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C5C36"/>
    <w:multiLevelType w:val="hybridMultilevel"/>
    <w:tmpl w:val="4A9486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C70B42"/>
    <w:multiLevelType w:val="hybridMultilevel"/>
    <w:tmpl w:val="C1BE1E3C"/>
    <w:lvl w:ilvl="0" w:tplc="514C5EFE">
      <w:start w:val="1"/>
      <w:numFmt w:val="decimal"/>
      <w:lvlText w:val="%1."/>
      <w:lvlJc w:val="left"/>
      <w:pPr>
        <w:ind w:left="723" w:hanging="69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1E7777DD"/>
    <w:multiLevelType w:val="hybridMultilevel"/>
    <w:tmpl w:val="49C436DC"/>
    <w:lvl w:ilvl="0" w:tplc="6AD4A212">
      <w:start w:val="1"/>
      <w:numFmt w:val="lowerLetter"/>
      <w:lvlText w:val="(%1)"/>
      <w:lvlJc w:val="left"/>
      <w:pPr>
        <w:ind w:left="1554" w:hanging="360"/>
      </w:pPr>
      <w:rPr>
        <w:rFonts w:hint="default"/>
        <w:b w:val="0"/>
        <w:bCs w:val="0"/>
        <w:i w:val="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8" w15:restartNumberingAfterBreak="0">
    <w:nsid w:val="224034FE"/>
    <w:multiLevelType w:val="hybridMultilevel"/>
    <w:tmpl w:val="EB9EB44E"/>
    <w:lvl w:ilvl="0" w:tplc="F80EF5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66192A"/>
    <w:multiLevelType w:val="hybridMultilevel"/>
    <w:tmpl w:val="9968CA9C"/>
    <w:lvl w:ilvl="0" w:tplc="818C8012">
      <w:start w:val="1"/>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0E7E"/>
    <w:multiLevelType w:val="hybridMultilevel"/>
    <w:tmpl w:val="11F2BDC0"/>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A2C255B"/>
    <w:multiLevelType w:val="hybridMultilevel"/>
    <w:tmpl w:val="9798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93B15"/>
    <w:multiLevelType w:val="hybridMultilevel"/>
    <w:tmpl w:val="7BC6E95C"/>
    <w:lvl w:ilvl="0" w:tplc="1EA647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080D54"/>
    <w:multiLevelType w:val="singleLevel"/>
    <w:tmpl w:val="1AC66746"/>
    <w:lvl w:ilvl="0">
      <w:start w:val="3"/>
      <w:numFmt w:val="decimal"/>
      <w:lvlText w:val="%1."/>
      <w:lvlJc w:val="left"/>
      <w:pPr>
        <w:tabs>
          <w:tab w:val="num" w:pos="540"/>
        </w:tabs>
        <w:ind w:left="540" w:hanging="540"/>
      </w:pPr>
      <w:rPr>
        <w:rFonts w:hint="default"/>
      </w:rPr>
    </w:lvl>
  </w:abstractNum>
  <w:abstractNum w:abstractNumId="14" w15:restartNumberingAfterBreak="0">
    <w:nsid w:val="33DA762D"/>
    <w:multiLevelType w:val="hybridMultilevel"/>
    <w:tmpl w:val="D6B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F475C"/>
    <w:multiLevelType w:val="hybridMultilevel"/>
    <w:tmpl w:val="BE14897E"/>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6" w15:restartNumberingAfterBreak="0">
    <w:nsid w:val="423B0736"/>
    <w:multiLevelType w:val="hybridMultilevel"/>
    <w:tmpl w:val="740A260A"/>
    <w:lvl w:ilvl="0" w:tplc="9F7026EE">
      <w:start w:val="1"/>
      <w:numFmt w:val="lowerRoman"/>
      <w:lvlText w:val="%1."/>
      <w:lvlJc w:val="left"/>
      <w:pPr>
        <w:ind w:left="1080" w:hanging="72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A74AE1"/>
    <w:multiLevelType w:val="hybridMultilevel"/>
    <w:tmpl w:val="0C92B548"/>
    <w:lvl w:ilvl="0" w:tplc="BD8E64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76257"/>
    <w:multiLevelType w:val="hybridMultilevel"/>
    <w:tmpl w:val="AB8E04E4"/>
    <w:lvl w:ilvl="0" w:tplc="11D68B42">
      <w:start w:val="1"/>
      <w:numFmt w:val="decimal"/>
      <w:lvlText w:val="%1."/>
      <w:lvlJc w:val="left"/>
      <w:pPr>
        <w:ind w:left="720" w:hanging="360"/>
      </w:pPr>
      <w:rPr>
        <w:rFonts w:ascii="Arial" w:eastAsia="Times New Roman" w:hAnsi="Arial" w:cs="Times New Roman"/>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A73E9E"/>
    <w:multiLevelType w:val="hybridMultilevel"/>
    <w:tmpl w:val="BA0E2ACC"/>
    <w:lvl w:ilvl="0" w:tplc="BBE00C78">
      <w:start w:val="1"/>
      <w:numFmt w:val="decimal"/>
      <w:lvlText w:val="%1."/>
      <w:lvlJc w:val="left"/>
      <w:pPr>
        <w:ind w:left="727" w:hanging="435"/>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20" w15:restartNumberingAfterBreak="0">
    <w:nsid w:val="4F1F115F"/>
    <w:multiLevelType w:val="hybridMultilevel"/>
    <w:tmpl w:val="4554020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15:restartNumberingAfterBreak="0">
    <w:nsid w:val="564E33C4"/>
    <w:multiLevelType w:val="hybridMultilevel"/>
    <w:tmpl w:val="9F3A1E66"/>
    <w:lvl w:ilvl="0" w:tplc="D7880C1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E0776AB"/>
    <w:multiLevelType w:val="hybridMultilevel"/>
    <w:tmpl w:val="057E07A6"/>
    <w:lvl w:ilvl="0" w:tplc="6AD4A2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84900"/>
    <w:multiLevelType w:val="hybridMultilevel"/>
    <w:tmpl w:val="2E9EC688"/>
    <w:lvl w:ilvl="0" w:tplc="46AA7A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BE7144"/>
    <w:multiLevelType w:val="hybridMultilevel"/>
    <w:tmpl w:val="0568A1BA"/>
    <w:lvl w:ilvl="0" w:tplc="F81CE6F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4E70F9B"/>
    <w:multiLevelType w:val="hybridMultilevel"/>
    <w:tmpl w:val="CA7EE1BC"/>
    <w:lvl w:ilvl="0" w:tplc="6074D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651078">
    <w:abstractNumId w:val="22"/>
  </w:num>
  <w:num w:numId="2" w16cid:durableId="368532927">
    <w:abstractNumId w:val="4"/>
  </w:num>
  <w:num w:numId="3" w16cid:durableId="69084619">
    <w:abstractNumId w:val="24"/>
  </w:num>
  <w:num w:numId="4" w16cid:durableId="987782539">
    <w:abstractNumId w:val="25"/>
  </w:num>
  <w:num w:numId="5" w16cid:durableId="1725324750">
    <w:abstractNumId w:val="0"/>
  </w:num>
  <w:num w:numId="6" w16cid:durableId="12153047">
    <w:abstractNumId w:val="21"/>
  </w:num>
  <w:num w:numId="7" w16cid:durableId="1702625603">
    <w:abstractNumId w:val="8"/>
  </w:num>
  <w:num w:numId="8" w16cid:durableId="802768714">
    <w:abstractNumId w:val="1"/>
  </w:num>
  <w:num w:numId="9" w16cid:durableId="71005756">
    <w:abstractNumId w:val="23"/>
  </w:num>
  <w:num w:numId="10" w16cid:durableId="1599944089">
    <w:abstractNumId w:val="13"/>
  </w:num>
  <w:num w:numId="11" w16cid:durableId="195121363">
    <w:abstractNumId w:val="16"/>
  </w:num>
  <w:num w:numId="12" w16cid:durableId="2063601933">
    <w:abstractNumId w:val="17"/>
  </w:num>
  <w:num w:numId="13" w16cid:durableId="1294481852">
    <w:abstractNumId w:val="12"/>
  </w:num>
  <w:num w:numId="14" w16cid:durableId="713039861">
    <w:abstractNumId w:val="2"/>
  </w:num>
  <w:num w:numId="15" w16cid:durableId="1673292285">
    <w:abstractNumId w:val="3"/>
  </w:num>
  <w:num w:numId="16" w16cid:durableId="2094357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178952">
    <w:abstractNumId w:val="10"/>
  </w:num>
  <w:num w:numId="18" w16cid:durableId="947010926">
    <w:abstractNumId w:val="19"/>
  </w:num>
  <w:num w:numId="19" w16cid:durableId="559949662">
    <w:abstractNumId w:val="9"/>
  </w:num>
  <w:num w:numId="20" w16cid:durableId="1737970557">
    <w:abstractNumId w:val="11"/>
  </w:num>
  <w:num w:numId="21" w16cid:durableId="530194102">
    <w:abstractNumId w:val="14"/>
  </w:num>
  <w:num w:numId="22" w16cid:durableId="958147158">
    <w:abstractNumId w:val="20"/>
  </w:num>
  <w:num w:numId="23" w16cid:durableId="1547445565">
    <w:abstractNumId w:val="7"/>
  </w:num>
  <w:num w:numId="24" w16cid:durableId="332103676">
    <w:abstractNumId w:val="15"/>
  </w:num>
  <w:num w:numId="25" w16cid:durableId="64764128">
    <w:abstractNumId w:val="6"/>
  </w:num>
  <w:num w:numId="26" w16cid:durableId="201106348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A2"/>
    <w:rsid w:val="00001E30"/>
    <w:rsid w:val="000037E3"/>
    <w:rsid w:val="000126DC"/>
    <w:rsid w:val="00013457"/>
    <w:rsid w:val="00026CBB"/>
    <w:rsid w:val="00031E1D"/>
    <w:rsid w:val="0004247F"/>
    <w:rsid w:val="0004449E"/>
    <w:rsid w:val="00045D12"/>
    <w:rsid w:val="000551F9"/>
    <w:rsid w:val="00065C0C"/>
    <w:rsid w:val="00065F58"/>
    <w:rsid w:val="000660E2"/>
    <w:rsid w:val="000735B1"/>
    <w:rsid w:val="00073605"/>
    <w:rsid w:val="000924AC"/>
    <w:rsid w:val="0009257D"/>
    <w:rsid w:val="00095B6F"/>
    <w:rsid w:val="000A0B93"/>
    <w:rsid w:val="000A21D6"/>
    <w:rsid w:val="000A53E0"/>
    <w:rsid w:val="000A5606"/>
    <w:rsid w:val="000B13BA"/>
    <w:rsid w:val="000B5E0F"/>
    <w:rsid w:val="000C0567"/>
    <w:rsid w:val="000C30AF"/>
    <w:rsid w:val="000D599F"/>
    <w:rsid w:val="000E4FE5"/>
    <w:rsid w:val="000F0F4A"/>
    <w:rsid w:val="000F7A08"/>
    <w:rsid w:val="00100F49"/>
    <w:rsid w:val="001029E2"/>
    <w:rsid w:val="00107D26"/>
    <w:rsid w:val="0011073F"/>
    <w:rsid w:val="0011243B"/>
    <w:rsid w:val="00112DC4"/>
    <w:rsid w:val="00130554"/>
    <w:rsid w:val="00134C44"/>
    <w:rsid w:val="00141E28"/>
    <w:rsid w:val="0014717D"/>
    <w:rsid w:val="001502F2"/>
    <w:rsid w:val="00153967"/>
    <w:rsid w:val="00156F55"/>
    <w:rsid w:val="00160A00"/>
    <w:rsid w:val="00164BAC"/>
    <w:rsid w:val="00171E27"/>
    <w:rsid w:val="0017315E"/>
    <w:rsid w:val="00174A0A"/>
    <w:rsid w:val="001774EA"/>
    <w:rsid w:val="00177855"/>
    <w:rsid w:val="00177D7E"/>
    <w:rsid w:val="0018074C"/>
    <w:rsid w:val="00181ADD"/>
    <w:rsid w:val="00183171"/>
    <w:rsid w:val="001853B1"/>
    <w:rsid w:val="001859F2"/>
    <w:rsid w:val="00190FD3"/>
    <w:rsid w:val="001928F8"/>
    <w:rsid w:val="001A5813"/>
    <w:rsid w:val="001A6DD0"/>
    <w:rsid w:val="001A6EA9"/>
    <w:rsid w:val="001B201C"/>
    <w:rsid w:val="001C2790"/>
    <w:rsid w:val="001C55AD"/>
    <w:rsid w:val="001C689F"/>
    <w:rsid w:val="001D01E0"/>
    <w:rsid w:val="001D3A48"/>
    <w:rsid w:val="001D738C"/>
    <w:rsid w:val="001E14F8"/>
    <w:rsid w:val="001E36EF"/>
    <w:rsid w:val="001E4D85"/>
    <w:rsid w:val="001E626F"/>
    <w:rsid w:val="001F03BD"/>
    <w:rsid w:val="001F3140"/>
    <w:rsid w:val="001F7214"/>
    <w:rsid w:val="001F7EC4"/>
    <w:rsid w:val="0020183A"/>
    <w:rsid w:val="002119B1"/>
    <w:rsid w:val="0021548E"/>
    <w:rsid w:val="002320F8"/>
    <w:rsid w:val="00233CFA"/>
    <w:rsid w:val="00244C6A"/>
    <w:rsid w:val="0024643C"/>
    <w:rsid w:val="002500CD"/>
    <w:rsid w:val="002630AD"/>
    <w:rsid w:val="00265E17"/>
    <w:rsid w:val="00270BE9"/>
    <w:rsid w:val="00274384"/>
    <w:rsid w:val="00275740"/>
    <w:rsid w:val="00280CBA"/>
    <w:rsid w:val="002842AA"/>
    <w:rsid w:val="002844BE"/>
    <w:rsid w:val="00287047"/>
    <w:rsid w:val="00290626"/>
    <w:rsid w:val="00295254"/>
    <w:rsid w:val="00297419"/>
    <w:rsid w:val="002A0D65"/>
    <w:rsid w:val="002A14E4"/>
    <w:rsid w:val="002A4460"/>
    <w:rsid w:val="002A7220"/>
    <w:rsid w:val="002B633F"/>
    <w:rsid w:val="002C1989"/>
    <w:rsid w:val="002C4469"/>
    <w:rsid w:val="002C5E8C"/>
    <w:rsid w:val="002D0528"/>
    <w:rsid w:val="002D68F9"/>
    <w:rsid w:val="002E1B4D"/>
    <w:rsid w:val="002E2EDF"/>
    <w:rsid w:val="002E33B0"/>
    <w:rsid w:val="002E4082"/>
    <w:rsid w:val="00301EC0"/>
    <w:rsid w:val="00304DF3"/>
    <w:rsid w:val="00305EBE"/>
    <w:rsid w:val="00320C4A"/>
    <w:rsid w:val="003224B3"/>
    <w:rsid w:val="0032551B"/>
    <w:rsid w:val="0033095E"/>
    <w:rsid w:val="00332E7D"/>
    <w:rsid w:val="00335200"/>
    <w:rsid w:val="00342127"/>
    <w:rsid w:val="00344DFE"/>
    <w:rsid w:val="00345625"/>
    <w:rsid w:val="003469AA"/>
    <w:rsid w:val="0035047E"/>
    <w:rsid w:val="003512D6"/>
    <w:rsid w:val="003523A2"/>
    <w:rsid w:val="00354CE2"/>
    <w:rsid w:val="003556A7"/>
    <w:rsid w:val="00356CA4"/>
    <w:rsid w:val="00360BB9"/>
    <w:rsid w:val="00362192"/>
    <w:rsid w:val="0038770F"/>
    <w:rsid w:val="00387746"/>
    <w:rsid w:val="003904B1"/>
    <w:rsid w:val="003914AE"/>
    <w:rsid w:val="0039474E"/>
    <w:rsid w:val="003A2392"/>
    <w:rsid w:val="003A3B3C"/>
    <w:rsid w:val="003A6C23"/>
    <w:rsid w:val="003B0267"/>
    <w:rsid w:val="003B0A57"/>
    <w:rsid w:val="003B0CBF"/>
    <w:rsid w:val="003B61C1"/>
    <w:rsid w:val="003B6224"/>
    <w:rsid w:val="003C1627"/>
    <w:rsid w:val="003C5308"/>
    <w:rsid w:val="003D262A"/>
    <w:rsid w:val="003D263C"/>
    <w:rsid w:val="003D6206"/>
    <w:rsid w:val="003E3788"/>
    <w:rsid w:val="003F0D24"/>
    <w:rsid w:val="003F28A2"/>
    <w:rsid w:val="003F3113"/>
    <w:rsid w:val="00400509"/>
    <w:rsid w:val="004041A2"/>
    <w:rsid w:val="00406D7E"/>
    <w:rsid w:val="00412302"/>
    <w:rsid w:val="0041634C"/>
    <w:rsid w:val="00421F43"/>
    <w:rsid w:val="004231DD"/>
    <w:rsid w:val="00424907"/>
    <w:rsid w:val="00425E64"/>
    <w:rsid w:val="004301C6"/>
    <w:rsid w:val="00431464"/>
    <w:rsid w:val="00431D1A"/>
    <w:rsid w:val="00432ED7"/>
    <w:rsid w:val="00433F72"/>
    <w:rsid w:val="004439AA"/>
    <w:rsid w:val="00443D7A"/>
    <w:rsid w:val="004448CC"/>
    <w:rsid w:val="00445AE4"/>
    <w:rsid w:val="00453BEB"/>
    <w:rsid w:val="004547EF"/>
    <w:rsid w:val="00454CE3"/>
    <w:rsid w:val="004556C7"/>
    <w:rsid w:val="00463122"/>
    <w:rsid w:val="00465411"/>
    <w:rsid w:val="004679CE"/>
    <w:rsid w:val="00472744"/>
    <w:rsid w:val="00473660"/>
    <w:rsid w:val="004739AC"/>
    <w:rsid w:val="00473F1B"/>
    <w:rsid w:val="004809B0"/>
    <w:rsid w:val="0048206F"/>
    <w:rsid w:val="004910E5"/>
    <w:rsid w:val="00494D64"/>
    <w:rsid w:val="00495813"/>
    <w:rsid w:val="004C12BC"/>
    <w:rsid w:val="004C261C"/>
    <w:rsid w:val="004C2819"/>
    <w:rsid w:val="004C55D9"/>
    <w:rsid w:val="004D269B"/>
    <w:rsid w:val="004D375F"/>
    <w:rsid w:val="004E6F39"/>
    <w:rsid w:val="004F0448"/>
    <w:rsid w:val="004F2993"/>
    <w:rsid w:val="004F3A8D"/>
    <w:rsid w:val="00501914"/>
    <w:rsid w:val="00502DF1"/>
    <w:rsid w:val="005102FB"/>
    <w:rsid w:val="005258A2"/>
    <w:rsid w:val="00532A6C"/>
    <w:rsid w:val="00537530"/>
    <w:rsid w:val="005412F2"/>
    <w:rsid w:val="00546FA3"/>
    <w:rsid w:val="00550CA5"/>
    <w:rsid w:val="005540D4"/>
    <w:rsid w:val="00560C36"/>
    <w:rsid w:val="005613B5"/>
    <w:rsid w:val="00567CF5"/>
    <w:rsid w:val="00573FB3"/>
    <w:rsid w:val="0058477B"/>
    <w:rsid w:val="00585DBC"/>
    <w:rsid w:val="00595838"/>
    <w:rsid w:val="005A240C"/>
    <w:rsid w:val="005A49A9"/>
    <w:rsid w:val="005A4A65"/>
    <w:rsid w:val="005B07CC"/>
    <w:rsid w:val="005C0AEF"/>
    <w:rsid w:val="005C2A66"/>
    <w:rsid w:val="005C7B6E"/>
    <w:rsid w:val="005D19AC"/>
    <w:rsid w:val="005D51F6"/>
    <w:rsid w:val="005E440D"/>
    <w:rsid w:val="005E547B"/>
    <w:rsid w:val="005F0930"/>
    <w:rsid w:val="005F1408"/>
    <w:rsid w:val="005F28CC"/>
    <w:rsid w:val="006013DD"/>
    <w:rsid w:val="00610021"/>
    <w:rsid w:val="006118B1"/>
    <w:rsid w:val="006129F2"/>
    <w:rsid w:val="00614FAC"/>
    <w:rsid w:val="00622608"/>
    <w:rsid w:val="0062498B"/>
    <w:rsid w:val="006326F5"/>
    <w:rsid w:val="0063717C"/>
    <w:rsid w:val="00644271"/>
    <w:rsid w:val="0064582A"/>
    <w:rsid w:val="00646F19"/>
    <w:rsid w:val="00647CBD"/>
    <w:rsid w:val="00650E33"/>
    <w:rsid w:val="0066130D"/>
    <w:rsid w:val="00667286"/>
    <w:rsid w:val="006773B6"/>
    <w:rsid w:val="0069629F"/>
    <w:rsid w:val="006A04EE"/>
    <w:rsid w:val="006A6317"/>
    <w:rsid w:val="006B1A03"/>
    <w:rsid w:val="006B6AC3"/>
    <w:rsid w:val="006B7C75"/>
    <w:rsid w:val="006C0785"/>
    <w:rsid w:val="006C5DB5"/>
    <w:rsid w:val="006C7A7A"/>
    <w:rsid w:val="006D10C6"/>
    <w:rsid w:val="006D4572"/>
    <w:rsid w:val="006D5817"/>
    <w:rsid w:val="006E0656"/>
    <w:rsid w:val="006E1C18"/>
    <w:rsid w:val="006E1C6D"/>
    <w:rsid w:val="006E1C7C"/>
    <w:rsid w:val="006E325B"/>
    <w:rsid w:val="006E4E32"/>
    <w:rsid w:val="006E7416"/>
    <w:rsid w:val="006F0603"/>
    <w:rsid w:val="006F29B5"/>
    <w:rsid w:val="006F3335"/>
    <w:rsid w:val="006F46A3"/>
    <w:rsid w:val="006F6288"/>
    <w:rsid w:val="00700D10"/>
    <w:rsid w:val="00704D7E"/>
    <w:rsid w:val="0071058E"/>
    <w:rsid w:val="00712663"/>
    <w:rsid w:val="00713C2E"/>
    <w:rsid w:val="0072013D"/>
    <w:rsid w:val="007242DD"/>
    <w:rsid w:val="00725D4C"/>
    <w:rsid w:val="00726D99"/>
    <w:rsid w:val="00740FAF"/>
    <w:rsid w:val="007419C3"/>
    <w:rsid w:val="00742346"/>
    <w:rsid w:val="00742B1D"/>
    <w:rsid w:val="00743E94"/>
    <w:rsid w:val="007519DF"/>
    <w:rsid w:val="00753D29"/>
    <w:rsid w:val="00754B6F"/>
    <w:rsid w:val="0075752C"/>
    <w:rsid w:val="007628FD"/>
    <w:rsid w:val="00767B25"/>
    <w:rsid w:val="00775B75"/>
    <w:rsid w:val="007861A1"/>
    <w:rsid w:val="007922D2"/>
    <w:rsid w:val="00795990"/>
    <w:rsid w:val="007978AA"/>
    <w:rsid w:val="007A1587"/>
    <w:rsid w:val="007A3E2F"/>
    <w:rsid w:val="007A5D3C"/>
    <w:rsid w:val="007A5FB3"/>
    <w:rsid w:val="007A62D2"/>
    <w:rsid w:val="007B5625"/>
    <w:rsid w:val="007C2276"/>
    <w:rsid w:val="007C6153"/>
    <w:rsid w:val="007D125B"/>
    <w:rsid w:val="007D4896"/>
    <w:rsid w:val="007D655E"/>
    <w:rsid w:val="007E17C5"/>
    <w:rsid w:val="007E32AC"/>
    <w:rsid w:val="007E7395"/>
    <w:rsid w:val="007E73DA"/>
    <w:rsid w:val="007F741A"/>
    <w:rsid w:val="008168EB"/>
    <w:rsid w:val="00825D1C"/>
    <w:rsid w:val="00830790"/>
    <w:rsid w:val="008364A2"/>
    <w:rsid w:val="00844E70"/>
    <w:rsid w:val="00844EF9"/>
    <w:rsid w:val="0085213C"/>
    <w:rsid w:val="00855719"/>
    <w:rsid w:val="00857AFA"/>
    <w:rsid w:val="008625C2"/>
    <w:rsid w:val="00865DA8"/>
    <w:rsid w:val="00866FB9"/>
    <w:rsid w:val="00870907"/>
    <w:rsid w:val="0087090D"/>
    <w:rsid w:val="0087330D"/>
    <w:rsid w:val="0087707C"/>
    <w:rsid w:val="008813DE"/>
    <w:rsid w:val="0088293A"/>
    <w:rsid w:val="00882A17"/>
    <w:rsid w:val="00884B21"/>
    <w:rsid w:val="008867E6"/>
    <w:rsid w:val="00895EFD"/>
    <w:rsid w:val="008A7386"/>
    <w:rsid w:val="008B0155"/>
    <w:rsid w:val="008B3A7C"/>
    <w:rsid w:val="008B5550"/>
    <w:rsid w:val="008B6CEF"/>
    <w:rsid w:val="008C596A"/>
    <w:rsid w:val="008C5C28"/>
    <w:rsid w:val="008D1B27"/>
    <w:rsid w:val="008D365D"/>
    <w:rsid w:val="008D4B2B"/>
    <w:rsid w:val="008D611A"/>
    <w:rsid w:val="008E5F6A"/>
    <w:rsid w:val="008F20E9"/>
    <w:rsid w:val="008F4F84"/>
    <w:rsid w:val="009036D6"/>
    <w:rsid w:val="00910FAE"/>
    <w:rsid w:val="00913FAB"/>
    <w:rsid w:val="009144AD"/>
    <w:rsid w:val="009167EA"/>
    <w:rsid w:val="00924108"/>
    <w:rsid w:val="009262DD"/>
    <w:rsid w:val="00930377"/>
    <w:rsid w:val="00935C59"/>
    <w:rsid w:val="00937201"/>
    <w:rsid w:val="009404EC"/>
    <w:rsid w:val="00941A18"/>
    <w:rsid w:val="00951E4A"/>
    <w:rsid w:val="0095297C"/>
    <w:rsid w:val="0095345D"/>
    <w:rsid w:val="00954432"/>
    <w:rsid w:val="0095464F"/>
    <w:rsid w:val="00961059"/>
    <w:rsid w:val="00964B61"/>
    <w:rsid w:val="009662DA"/>
    <w:rsid w:val="00970F22"/>
    <w:rsid w:val="00972623"/>
    <w:rsid w:val="00973312"/>
    <w:rsid w:val="0098021E"/>
    <w:rsid w:val="00980577"/>
    <w:rsid w:val="00980E7D"/>
    <w:rsid w:val="0098305B"/>
    <w:rsid w:val="00984008"/>
    <w:rsid w:val="00997183"/>
    <w:rsid w:val="009A09AD"/>
    <w:rsid w:val="009A1B37"/>
    <w:rsid w:val="009B00B3"/>
    <w:rsid w:val="009B0609"/>
    <w:rsid w:val="009B1651"/>
    <w:rsid w:val="009B66BA"/>
    <w:rsid w:val="009B722B"/>
    <w:rsid w:val="009C7C91"/>
    <w:rsid w:val="009D4D38"/>
    <w:rsid w:val="009E3B2C"/>
    <w:rsid w:val="009E58BA"/>
    <w:rsid w:val="009E5AE1"/>
    <w:rsid w:val="009F14E8"/>
    <w:rsid w:val="009F5BB2"/>
    <w:rsid w:val="009F63EF"/>
    <w:rsid w:val="009F7880"/>
    <w:rsid w:val="00A10251"/>
    <w:rsid w:val="00A103DA"/>
    <w:rsid w:val="00A16921"/>
    <w:rsid w:val="00A26B86"/>
    <w:rsid w:val="00A36886"/>
    <w:rsid w:val="00A41966"/>
    <w:rsid w:val="00A42E13"/>
    <w:rsid w:val="00A474DB"/>
    <w:rsid w:val="00A542A2"/>
    <w:rsid w:val="00A55507"/>
    <w:rsid w:val="00A609A0"/>
    <w:rsid w:val="00A6259E"/>
    <w:rsid w:val="00A70DA2"/>
    <w:rsid w:val="00A748EE"/>
    <w:rsid w:val="00A7551D"/>
    <w:rsid w:val="00A863E5"/>
    <w:rsid w:val="00A96236"/>
    <w:rsid w:val="00A97725"/>
    <w:rsid w:val="00AA5399"/>
    <w:rsid w:val="00AB0C00"/>
    <w:rsid w:val="00AB41E9"/>
    <w:rsid w:val="00AB49F0"/>
    <w:rsid w:val="00AB7F06"/>
    <w:rsid w:val="00AC10BE"/>
    <w:rsid w:val="00AC2982"/>
    <w:rsid w:val="00AC4A0E"/>
    <w:rsid w:val="00AC6C0B"/>
    <w:rsid w:val="00AD5778"/>
    <w:rsid w:val="00AD797F"/>
    <w:rsid w:val="00AE13E3"/>
    <w:rsid w:val="00AE5A35"/>
    <w:rsid w:val="00AF1A8D"/>
    <w:rsid w:val="00AF1EAD"/>
    <w:rsid w:val="00B05179"/>
    <w:rsid w:val="00B10DE3"/>
    <w:rsid w:val="00B12CA6"/>
    <w:rsid w:val="00B15A76"/>
    <w:rsid w:val="00B25FBB"/>
    <w:rsid w:val="00B31A1D"/>
    <w:rsid w:val="00B41BFD"/>
    <w:rsid w:val="00B42CDB"/>
    <w:rsid w:val="00B4323C"/>
    <w:rsid w:val="00B44029"/>
    <w:rsid w:val="00B47906"/>
    <w:rsid w:val="00B5319E"/>
    <w:rsid w:val="00B54B22"/>
    <w:rsid w:val="00B665E6"/>
    <w:rsid w:val="00B678C7"/>
    <w:rsid w:val="00B71A62"/>
    <w:rsid w:val="00B726E9"/>
    <w:rsid w:val="00B72910"/>
    <w:rsid w:val="00B73B8E"/>
    <w:rsid w:val="00B769F5"/>
    <w:rsid w:val="00B77C18"/>
    <w:rsid w:val="00B86999"/>
    <w:rsid w:val="00B87149"/>
    <w:rsid w:val="00B929E5"/>
    <w:rsid w:val="00B97EAE"/>
    <w:rsid w:val="00BA2643"/>
    <w:rsid w:val="00BA4F0D"/>
    <w:rsid w:val="00BA5B2C"/>
    <w:rsid w:val="00BB1307"/>
    <w:rsid w:val="00BB4843"/>
    <w:rsid w:val="00BC262E"/>
    <w:rsid w:val="00BC2F9E"/>
    <w:rsid w:val="00BD3385"/>
    <w:rsid w:val="00BE0725"/>
    <w:rsid w:val="00BE280A"/>
    <w:rsid w:val="00BF016F"/>
    <w:rsid w:val="00BF0B9B"/>
    <w:rsid w:val="00BF217C"/>
    <w:rsid w:val="00C029B9"/>
    <w:rsid w:val="00C0501D"/>
    <w:rsid w:val="00C05518"/>
    <w:rsid w:val="00C07958"/>
    <w:rsid w:val="00C122BC"/>
    <w:rsid w:val="00C12885"/>
    <w:rsid w:val="00C12B20"/>
    <w:rsid w:val="00C12FC2"/>
    <w:rsid w:val="00C16CDA"/>
    <w:rsid w:val="00C17716"/>
    <w:rsid w:val="00C21356"/>
    <w:rsid w:val="00C2155A"/>
    <w:rsid w:val="00C24092"/>
    <w:rsid w:val="00C30D47"/>
    <w:rsid w:val="00C32DA4"/>
    <w:rsid w:val="00C35450"/>
    <w:rsid w:val="00C37BE6"/>
    <w:rsid w:val="00C40C0D"/>
    <w:rsid w:val="00C429CC"/>
    <w:rsid w:val="00C47C56"/>
    <w:rsid w:val="00C51FA8"/>
    <w:rsid w:val="00C53412"/>
    <w:rsid w:val="00C536D0"/>
    <w:rsid w:val="00C53FD1"/>
    <w:rsid w:val="00C63BC1"/>
    <w:rsid w:val="00C7368B"/>
    <w:rsid w:val="00C73FB0"/>
    <w:rsid w:val="00C806DC"/>
    <w:rsid w:val="00C80CBA"/>
    <w:rsid w:val="00C81231"/>
    <w:rsid w:val="00C843B7"/>
    <w:rsid w:val="00C8693F"/>
    <w:rsid w:val="00C87B86"/>
    <w:rsid w:val="00C90CA3"/>
    <w:rsid w:val="00C92081"/>
    <w:rsid w:val="00C946F2"/>
    <w:rsid w:val="00C9717F"/>
    <w:rsid w:val="00CA42E6"/>
    <w:rsid w:val="00CA4627"/>
    <w:rsid w:val="00CA5996"/>
    <w:rsid w:val="00CB01F0"/>
    <w:rsid w:val="00CB2555"/>
    <w:rsid w:val="00CB67DD"/>
    <w:rsid w:val="00CC3F61"/>
    <w:rsid w:val="00CC5809"/>
    <w:rsid w:val="00CD10AF"/>
    <w:rsid w:val="00CD2559"/>
    <w:rsid w:val="00CD7BF2"/>
    <w:rsid w:val="00CE11E7"/>
    <w:rsid w:val="00CE559A"/>
    <w:rsid w:val="00CE578A"/>
    <w:rsid w:val="00CE7C7F"/>
    <w:rsid w:val="00CF46FD"/>
    <w:rsid w:val="00CF695C"/>
    <w:rsid w:val="00D0227B"/>
    <w:rsid w:val="00D04BA6"/>
    <w:rsid w:val="00D04D48"/>
    <w:rsid w:val="00D10401"/>
    <w:rsid w:val="00D14671"/>
    <w:rsid w:val="00D23C3E"/>
    <w:rsid w:val="00D26F94"/>
    <w:rsid w:val="00D30DBF"/>
    <w:rsid w:val="00D37188"/>
    <w:rsid w:val="00D423AC"/>
    <w:rsid w:val="00D475ED"/>
    <w:rsid w:val="00D519F2"/>
    <w:rsid w:val="00D51A9A"/>
    <w:rsid w:val="00D52F1B"/>
    <w:rsid w:val="00D533C4"/>
    <w:rsid w:val="00D55713"/>
    <w:rsid w:val="00D63EE2"/>
    <w:rsid w:val="00D7065B"/>
    <w:rsid w:val="00D72550"/>
    <w:rsid w:val="00D75BD3"/>
    <w:rsid w:val="00D81255"/>
    <w:rsid w:val="00D828E4"/>
    <w:rsid w:val="00D86159"/>
    <w:rsid w:val="00D94312"/>
    <w:rsid w:val="00D94F19"/>
    <w:rsid w:val="00D9514D"/>
    <w:rsid w:val="00DA51ED"/>
    <w:rsid w:val="00DB16F0"/>
    <w:rsid w:val="00DB4B7A"/>
    <w:rsid w:val="00DB6582"/>
    <w:rsid w:val="00DC1476"/>
    <w:rsid w:val="00DC45B5"/>
    <w:rsid w:val="00DC5B4C"/>
    <w:rsid w:val="00DC5EA2"/>
    <w:rsid w:val="00DC6442"/>
    <w:rsid w:val="00DC715F"/>
    <w:rsid w:val="00DD7B96"/>
    <w:rsid w:val="00DF6AC4"/>
    <w:rsid w:val="00E01B3B"/>
    <w:rsid w:val="00E06CA7"/>
    <w:rsid w:val="00E06FCE"/>
    <w:rsid w:val="00E1162A"/>
    <w:rsid w:val="00E154B5"/>
    <w:rsid w:val="00E218AE"/>
    <w:rsid w:val="00E21C7B"/>
    <w:rsid w:val="00E265E4"/>
    <w:rsid w:val="00E26FCF"/>
    <w:rsid w:val="00E32F09"/>
    <w:rsid w:val="00E36AE1"/>
    <w:rsid w:val="00E409E9"/>
    <w:rsid w:val="00E412A5"/>
    <w:rsid w:val="00E41F45"/>
    <w:rsid w:val="00E428FA"/>
    <w:rsid w:val="00E447B8"/>
    <w:rsid w:val="00E51EDF"/>
    <w:rsid w:val="00E52412"/>
    <w:rsid w:val="00E530D4"/>
    <w:rsid w:val="00E5415C"/>
    <w:rsid w:val="00E57A62"/>
    <w:rsid w:val="00E712DE"/>
    <w:rsid w:val="00E74D1F"/>
    <w:rsid w:val="00E755DB"/>
    <w:rsid w:val="00E7639D"/>
    <w:rsid w:val="00E77BA2"/>
    <w:rsid w:val="00E878F4"/>
    <w:rsid w:val="00E94BB1"/>
    <w:rsid w:val="00E96A02"/>
    <w:rsid w:val="00EA1CAA"/>
    <w:rsid w:val="00EA3DB0"/>
    <w:rsid w:val="00EA4263"/>
    <w:rsid w:val="00EA7688"/>
    <w:rsid w:val="00EB6BAA"/>
    <w:rsid w:val="00EB7D01"/>
    <w:rsid w:val="00EB7EAC"/>
    <w:rsid w:val="00ED0046"/>
    <w:rsid w:val="00EE0C55"/>
    <w:rsid w:val="00EE2AF6"/>
    <w:rsid w:val="00EE647F"/>
    <w:rsid w:val="00EE6948"/>
    <w:rsid w:val="00EF331E"/>
    <w:rsid w:val="00EF4D75"/>
    <w:rsid w:val="00EF7FC7"/>
    <w:rsid w:val="00F0149F"/>
    <w:rsid w:val="00F04300"/>
    <w:rsid w:val="00F06684"/>
    <w:rsid w:val="00F079BD"/>
    <w:rsid w:val="00F14190"/>
    <w:rsid w:val="00F15D43"/>
    <w:rsid w:val="00F237C4"/>
    <w:rsid w:val="00F33789"/>
    <w:rsid w:val="00F46F75"/>
    <w:rsid w:val="00F54E4F"/>
    <w:rsid w:val="00F62EDC"/>
    <w:rsid w:val="00F73962"/>
    <w:rsid w:val="00F73F18"/>
    <w:rsid w:val="00F82849"/>
    <w:rsid w:val="00F829B2"/>
    <w:rsid w:val="00F87B98"/>
    <w:rsid w:val="00F900E4"/>
    <w:rsid w:val="00F91D1B"/>
    <w:rsid w:val="00F9350E"/>
    <w:rsid w:val="00FA6262"/>
    <w:rsid w:val="00FA6505"/>
    <w:rsid w:val="00FA78F8"/>
    <w:rsid w:val="00FB181C"/>
    <w:rsid w:val="00FB40C1"/>
    <w:rsid w:val="00FB48E3"/>
    <w:rsid w:val="00FC1461"/>
    <w:rsid w:val="00FC1D28"/>
    <w:rsid w:val="00FD09EE"/>
    <w:rsid w:val="00FD1494"/>
    <w:rsid w:val="00FF0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633CA"/>
  <w15:chartTrackingRefBased/>
  <w15:docId w15:val="{3D1647E1-ED49-477C-BE17-BE8248F3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07C"/>
    <w:rPr>
      <w:sz w:val="24"/>
      <w:szCs w:val="24"/>
    </w:rPr>
  </w:style>
  <w:style w:type="paragraph" w:styleId="Heading1">
    <w:name w:val="heading 1"/>
    <w:basedOn w:val="Normal"/>
    <w:link w:val="Heading1Char"/>
    <w:uiPriority w:val="1"/>
    <w:qFormat/>
    <w:rsid w:val="00973312"/>
    <w:pPr>
      <w:widowControl w:val="0"/>
      <w:autoSpaceDE w:val="0"/>
      <w:autoSpaceDN w:val="0"/>
      <w:spacing w:before="101"/>
      <w:ind w:left="115"/>
      <w:outlineLvl w:val="0"/>
    </w:pPr>
    <w:rPr>
      <w:rFonts w:ascii="Trebuchet MS" w:eastAsia="Trebuchet MS" w:hAnsi="Trebuchet MS" w:cs="Trebuchet MS"/>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12DE"/>
    <w:rPr>
      <w:color w:val="0000FF"/>
      <w:u w:val="single"/>
    </w:rPr>
  </w:style>
  <w:style w:type="paragraph" w:styleId="Date">
    <w:name w:val="Date"/>
    <w:basedOn w:val="Normal"/>
    <w:next w:val="Normal"/>
    <w:link w:val="DateChar"/>
    <w:rsid w:val="00AB41E9"/>
  </w:style>
  <w:style w:type="paragraph" w:styleId="Header">
    <w:name w:val="header"/>
    <w:basedOn w:val="Normal"/>
    <w:link w:val="HeaderChar"/>
    <w:rsid w:val="00F14190"/>
    <w:pPr>
      <w:tabs>
        <w:tab w:val="center" w:pos="4153"/>
        <w:tab w:val="right" w:pos="8306"/>
      </w:tabs>
    </w:pPr>
  </w:style>
  <w:style w:type="paragraph" w:styleId="Footer">
    <w:name w:val="footer"/>
    <w:basedOn w:val="Normal"/>
    <w:link w:val="FooterChar"/>
    <w:uiPriority w:val="99"/>
    <w:rsid w:val="00F14190"/>
    <w:pPr>
      <w:tabs>
        <w:tab w:val="center" w:pos="4153"/>
        <w:tab w:val="right" w:pos="8306"/>
      </w:tabs>
    </w:pPr>
  </w:style>
  <w:style w:type="character" w:styleId="PageNumber">
    <w:name w:val="page number"/>
    <w:basedOn w:val="DefaultParagraphFont"/>
    <w:rsid w:val="0004247F"/>
  </w:style>
  <w:style w:type="paragraph" w:styleId="PlainText">
    <w:name w:val="Plain Text"/>
    <w:basedOn w:val="Normal"/>
    <w:link w:val="PlainTextChar"/>
    <w:uiPriority w:val="99"/>
    <w:rsid w:val="00F46F75"/>
    <w:rPr>
      <w:rFonts w:ascii="Courier New" w:hAnsi="Courier New"/>
      <w:sz w:val="20"/>
      <w:szCs w:val="20"/>
      <w:lang w:eastAsia="en-US"/>
    </w:rPr>
  </w:style>
  <w:style w:type="paragraph" w:customStyle="1" w:styleId="Style">
    <w:name w:val="Style"/>
    <w:rsid w:val="00095B6F"/>
    <w:pPr>
      <w:widowControl w:val="0"/>
      <w:autoSpaceDE w:val="0"/>
      <w:autoSpaceDN w:val="0"/>
      <w:adjustRightInd w:val="0"/>
    </w:pPr>
    <w:rPr>
      <w:sz w:val="24"/>
      <w:szCs w:val="24"/>
    </w:rPr>
  </w:style>
  <w:style w:type="paragraph" w:styleId="NormalWeb">
    <w:name w:val="Normal (Web)"/>
    <w:basedOn w:val="Normal"/>
    <w:uiPriority w:val="99"/>
    <w:rsid w:val="00712663"/>
    <w:pPr>
      <w:spacing w:before="100" w:beforeAutospacing="1" w:after="100" w:afterAutospacing="1"/>
    </w:pPr>
  </w:style>
  <w:style w:type="character" w:customStyle="1" w:styleId="PlainTextChar">
    <w:name w:val="Plain Text Char"/>
    <w:link w:val="PlainText"/>
    <w:uiPriority w:val="99"/>
    <w:rsid w:val="00301EC0"/>
    <w:rPr>
      <w:rFonts w:ascii="Courier New" w:hAnsi="Courier New"/>
      <w:lang w:eastAsia="en-US"/>
    </w:rPr>
  </w:style>
  <w:style w:type="paragraph" w:styleId="ListParagraph">
    <w:name w:val="List Paragraph"/>
    <w:basedOn w:val="Normal"/>
    <w:uiPriority w:val="34"/>
    <w:qFormat/>
    <w:rsid w:val="00B77C18"/>
    <w:pPr>
      <w:ind w:left="720"/>
    </w:pPr>
    <w:rPr>
      <w:rFonts w:ascii="Calibri" w:hAnsi="Calibri" w:cs="Calibri"/>
      <w:sz w:val="22"/>
      <w:szCs w:val="22"/>
    </w:rPr>
  </w:style>
  <w:style w:type="paragraph" w:styleId="Title">
    <w:name w:val="Title"/>
    <w:basedOn w:val="Normal"/>
    <w:next w:val="Normal"/>
    <w:link w:val="TitleChar"/>
    <w:qFormat/>
    <w:rsid w:val="00D475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475ED"/>
    <w:rPr>
      <w:rFonts w:ascii="Calibri Light" w:eastAsia="Times New Roman" w:hAnsi="Calibri Light" w:cs="Times New Roman"/>
      <w:b/>
      <w:bCs/>
      <w:kern w:val="28"/>
      <w:sz w:val="32"/>
      <w:szCs w:val="32"/>
    </w:rPr>
  </w:style>
  <w:style w:type="paragraph" w:customStyle="1" w:styleId="MainHead">
    <w:name w:val="MainHead"/>
    <w:basedOn w:val="Normal"/>
    <w:uiPriority w:val="99"/>
    <w:rsid w:val="00BE280A"/>
    <w:pPr>
      <w:keepNext/>
      <w:spacing w:before="480"/>
      <w:jc w:val="center"/>
    </w:pPr>
    <w:rPr>
      <w:rFonts w:ascii="CG Times" w:hAnsi="CG Times"/>
      <w:b/>
      <w:sz w:val="20"/>
      <w:szCs w:val="20"/>
    </w:rPr>
  </w:style>
  <w:style w:type="paragraph" w:styleId="BalloonText">
    <w:name w:val="Balloon Text"/>
    <w:basedOn w:val="Normal"/>
    <w:link w:val="BalloonTextChar"/>
    <w:rsid w:val="00D533C4"/>
    <w:rPr>
      <w:rFonts w:ascii="Segoe UI" w:hAnsi="Segoe UI" w:cs="Segoe UI"/>
      <w:sz w:val="18"/>
      <w:szCs w:val="18"/>
    </w:rPr>
  </w:style>
  <w:style w:type="character" w:customStyle="1" w:styleId="BalloonTextChar">
    <w:name w:val="Balloon Text Char"/>
    <w:link w:val="BalloonText"/>
    <w:rsid w:val="00D533C4"/>
    <w:rPr>
      <w:rFonts w:ascii="Segoe UI" w:hAnsi="Segoe UI" w:cs="Segoe UI"/>
      <w:sz w:val="18"/>
      <w:szCs w:val="18"/>
    </w:rPr>
  </w:style>
  <w:style w:type="character" w:customStyle="1" w:styleId="FooterChar">
    <w:name w:val="Footer Char"/>
    <w:link w:val="Footer"/>
    <w:uiPriority w:val="99"/>
    <w:rsid w:val="006B1A03"/>
    <w:rPr>
      <w:sz w:val="24"/>
      <w:szCs w:val="24"/>
    </w:rPr>
  </w:style>
  <w:style w:type="character" w:styleId="FollowedHyperlink">
    <w:name w:val="FollowedHyperlink"/>
    <w:rsid w:val="00C92081"/>
    <w:rPr>
      <w:color w:val="954F72"/>
      <w:u w:val="single"/>
    </w:rPr>
  </w:style>
  <w:style w:type="paragraph" w:customStyle="1" w:styleId="Indent">
    <w:name w:val="Indent"/>
    <w:basedOn w:val="Normal"/>
    <w:link w:val="IndentChar"/>
    <w:uiPriority w:val="99"/>
    <w:rsid w:val="00D519F2"/>
    <w:pPr>
      <w:spacing w:before="240"/>
      <w:ind w:left="360" w:hanging="360"/>
    </w:pPr>
    <w:rPr>
      <w:rFonts w:ascii="Times" w:eastAsia="SimSun" w:hAnsi="Times"/>
      <w:sz w:val="20"/>
      <w:szCs w:val="20"/>
      <w:lang w:eastAsia="zh-CN"/>
    </w:rPr>
  </w:style>
  <w:style w:type="character" w:customStyle="1" w:styleId="IndentChar">
    <w:name w:val="Indent Char"/>
    <w:link w:val="Indent"/>
    <w:uiPriority w:val="99"/>
    <w:rsid w:val="00D519F2"/>
    <w:rPr>
      <w:rFonts w:ascii="Times" w:eastAsia="SimSun" w:hAnsi="Times"/>
      <w:lang w:eastAsia="zh-CN"/>
    </w:rPr>
  </w:style>
  <w:style w:type="paragraph" w:customStyle="1" w:styleId="hanging2">
    <w:name w:val="hanging2"/>
    <w:basedOn w:val="Normal"/>
    <w:rsid w:val="00AE13E3"/>
    <w:pPr>
      <w:tabs>
        <w:tab w:val="left" w:pos="567"/>
        <w:tab w:val="left" w:pos="1134"/>
        <w:tab w:val="left" w:pos="1701"/>
        <w:tab w:val="left" w:pos="2268"/>
        <w:tab w:val="left" w:pos="2835"/>
        <w:tab w:val="left" w:pos="3402"/>
      </w:tabs>
      <w:spacing w:line="220" w:lineRule="exact"/>
      <w:ind w:left="1134" w:hanging="1134"/>
      <w:jc w:val="both"/>
    </w:pPr>
    <w:rPr>
      <w:rFonts w:ascii="NewCenturySchlbk" w:hAnsi="NewCenturySchlbk"/>
    </w:rPr>
  </w:style>
  <w:style w:type="paragraph" w:customStyle="1" w:styleId="basetext">
    <w:name w:val="base text"/>
    <w:basedOn w:val="Normal"/>
    <w:rsid w:val="00AE13E3"/>
    <w:pPr>
      <w:tabs>
        <w:tab w:val="left" w:pos="567"/>
        <w:tab w:val="left" w:pos="1134"/>
        <w:tab w:val="left" w:pos="1701"/>
        <w:tab w:val="left" w:pos="2268"/>
        <w:tab w:val="left" w:pos="2835"/>
        <w:tab w:val="left" w:pos="3402"/>
      </w:tabs>
      <w:spacing w:line="220" w:lineRule="exact"/>
    </w:pPr>
    <w:rPr>
      <w:rFonts w:ascii="NewCenturySchlbk" w:hAnsi="NewCenturySchlbk"/>
    </w:rPr>
  </w:style>
  <w:style w:type="paragraph" w:customStyle="1" w:styleId="subheading">
    <w:name w:val="sub heading"/>
    <w:basedOn w:val="Normal"/>
    <w:rsid w:val="00AE13E3"/>
    <w:pPr>
      <w:spacing w:line="220" w:lineRule="exact"/>
    </w:pPr>
    <w:rPr>
      <w:rFonts w:ascii="Arial" w:hAnsi="Arial"/>
      <w:b/>
      <w:sz w:val="20"/>
    </w:rPr>
  </w:style>
  <w:style w:type="paragraph" w:styleId="BodyTextIndent">
    <w:name w:val="Body Text Indent"/>
    <w:basedOn w:val="Normal"/>
    <w:link w:val="BodyTextIndentChar"/>
    <w:rsid w:val="00AE13E3"/>
    <w:pPr>
      <w:ind w:left="567"/>
      <w:jc w:val="both"/>
    </w:pPr>
    <w:rPr>
      <w:rFonts w:ascii="NewCenturySchlbk" w:hAnsi="NewCenturySchlbk"/>
    </w:rPr>
  </w:style>
  <w:style w:type="character" w:customStyle="1" w:styleId="BodyTextIndentChar">
    <w:name w:val="Body Text Indent Char"/>
    <w:link w:val="BodyTextIndent"/>
    <w:rsid w:val="00AE13E3"/>
    <w:rPr>
      <w:rFonts w:ascii="NewCenturySchlbk" w:hAnsi="NewCenturySchlbk"/>
      <w:sz w:val="24"/>
      <w:szCs w:val="24"/>
    </w:rPr>
  </w:style>
  <w:style w:type="paragraph" w:styleId="BodyTextIndent2">
    <w:name w:val="Body Text Indent 2"/>
    <w:basedOn w:val="Normal"/>
    <w:link w:val="BodyTextIndent2Char"/>
    <w:rsid w:val="00AE13E3"/>
    <w:pPr>
      <w:ind w:left="720"/>
    </w:pPr>
    <w:rPr>
      <w:rFonts w:ascii="Arial" w:hAnsi="Arial"/>
    </w:rPr>
  </w:style>
  <w:style w:type="character" w:customStyle="1" w:styleId="BodyTextIndent2Char">
    <w:name w:val="Body Text Indent 2 Char"/>
    <w:link w:val="BodyTextIndent2"/>
    <w:rsid w:val="00AE13E3"/>
    <w:rPr>
      <w:rFonts w:ascii="Arial" w:hAnsi="Arial"/>
      <w:sz w:val="24"/>
      <w:szCs w:val="24"/>
    </w:rPr>
  </w:style>
  <w:style w:type="paragraph" w:styleId="BodyText">
    <w:name w:val="Body Text"/>
    <w:basedOn w:val="Normal"/>
    <w:link w:val="BodyTextChar"/>
    <w:uiPriority w:val="99"/>
    <w:rsid w:val="00973312"/>
    <w:pPr>
      <w:spacing w:after="120"/>
    </w:pPr>
  </w:style>
  <w:style w:type="character" w:customStyle="1" w:styleId="BodyTextChar">
    <w:name w:val="Body Text Char"/>
    <w:link w:val="BodyText"/>
    <w:uiPriority w:val="99"/>
    <w:rsid w:val="00973312"/>
    <w:rPr>
      <w:sz w:val="24"/>
      <w:szCs w:val="24"/>
    </w:rPr>
  </w:style>
  <w:style w:type="character" w:customStyle="1" w:styleId="Heading1Char">
    <w:name w:val="Heading 1 Char"/>
    <w:link w:val="Heading1"/>
    <w:uiPriority w:val="1"/>
    <w:rsid w:val="00973312"/>
    <w:rPr>
      <w:rFonts w:ascii="Trebuchet MS" w:eastAsia="Trebuchet MS" w:hAnsi="Trebuchet MS" w:cs="Trebuchet MS"/>
      <w:b/>
      <w:bCs/>
      <w:sz w:val="22"/>
      <w:szCs w:val="22"/>
      <w:lang w:val="en-US" w:eastAsia="en-US"/>
    </w:rPr>
  </w:style>
  <w:style w:type="paragraph" w:styleId="FootnoteText">
    <w:name w:val="footnote text"/>
    <w:basedOn w:val="Normal"/>
    <w:link w:val="FootnoteTextChar"/>
    <w:uiPriority w:val="99"/>
    <w:unhideWhenUsed/>
    <w:rsid w:val="007E7395"/>
    <w:rPr>
      <w:rFonts w:ascii="Trebuchet MS" w:eastAsia="Georgia" w:hAnsi="Trebuchet MS"/>
      <w:sz w:val="20"/>
      <w:szCs w:val="20"/>
      <w:lang w:eastAsia="en-US"/>
    </w:rPr>
  </w:style>
  <w:style w:type="character" w:customStyle="1" w:styleId="FootnoteTextChar">
    <w:name w:val="Footnote Text Char"/>
    <w:link w:val="FootnoteText"/>
    <w:uiPriority w:val="99"/>
    <w:rsid w:val="007E7395"/>
    <w:rPr>
      <w:rFonts w:ascii="Trebuchet MS" w:eastAsia="Georgia" w:hAnsi="Trebuchet MS"/>
      <w:lang w:eastAsia="en-US"/>
    </w:rPr>
  </w:style>
  <w:style w:type="character" w:styleId="FootnoteReference">
    <w:name w:val="footnote reference"/>
    <w:uiPriority w:val="99"/>
    <w:unhideWhenUsed/>
    <w:rsid w:val="007E7395"/>
    <w:rPr>
      <w:vertAlign w:val="superscript"/>
    </w:rPr>
  </w:style>
  <w:style w:type="paragraph" w:customStyle="1" w:styleId="Default">
    <w:name w:val="Default"/>
    <w:rsid w:val="002A0D65"/>
    <w:pPr>
      <w:autoSpaceDE w:val="0"/>
      <w:autoSpaceDN w:val="0"/>
      <w:adjustRightInd w:val="0"/>
    </w:pPr>
    <w:rPr>
      <w:rFonts w:eastAsia="Calibri"/>
      <w:color w:val="000000"/>
      <w:sz w:val="24"/>
      <w:szCs w:val="24"/>
      <w:lang w:eastAsia="en-US"/>
    </w:rPr>
  </w:style>
  <w:style w:type="character" w:styleId="CommentReference">
    <w:name w:val="annotation reference"/>
    <w:rsid w:val="00964B61"/>
    <w:rPr>
      <w:sz w:val="16"/>
      <w:szCs w:val="16"/>
    </w:rPr>
  </w:style>
  <w:style w:type="paragraph" w:styleId="CommentText">
    <w:name w:val="annotation text"/>
    <w:basedOn w:val="Normal"/>
    <w:link w:val="CommentTextChar"/>
    <w:rsid w:val="00964B61"/>
    <w:rPr>
      <w:sz w:val="20"/>
      <w:szCs w:val="20"/>
    </w:rPr>
  </w:style>
  <w:style w:type="character" w:customStyle="1" w:styleId="CommentTextChar">
    <w:name w:val="Comment Text Char"/>
    <w:basedOn w:val="DefaultParagraphFont"/>
    <w:link w:val="CommentText"/>
    <w:rsid w:val="00964B61"/>
  </w:style>
  <w:style w:type="paragraph" w:styleId="CommentSubject">
    <w:name w:val="annotation subject"/>
    <w:basedOn w:val="CommentText"/>
    <w:next w:val="CommentText"/>
    <w:link w:val="CommentSubjectChar"/>
    <w:rsid w:val="00964B61"/>
    <w:rPr>
      <w:b/>
      <w:bCs/>
    </w:rPr>
  </w:style>
  <w:style w:type="character" w:customStyle="1" w:styleId="CommentSubjectChar">
    <w:name w:val="Comment Subject Char"/>
    <w:link w:val="CommentSubject"/>
    <w:rsid w:val="00964B61"/>
    <w:rPr>
      <w:b/>
      <w:bCs/>
    </w:rPr>
  </w:style>
  <w:style w:type="paragraph" w:customStyle="1" w:styleId="hanging">
    <w:name w:val="hanging"/>
    <w:basedOn w:val="Normal"/>
    <w:rsid w:val="003A2392"/>
    <w:pPr>
      <w:tabs>
        <w:tab w:val="left" w:pos="567"/>
        <w:tab w:val="left" w:pos="1134"/>
        <w:tab w:val="left" w:pos="1701"/>
        <w:tab w:val="left" w:pos="2268"/>
        <w:tab w:val="left" w:pos="2835"/>
        <w:tab w:val="left" w:pos="3402"/>
      </w:tabs>
      <w:spacing w:line="220" w:lineRule="exact"/>
      <w:ind w:left="567" w:hanging="567"/>
      <w:jc w:val="both"/>
    </w:pPr>
    <w:rPr>
      <w:rFonts w:ascii="NewCenturySchlbk" w:hAnsi="NewCenturySchlbk"/>
    </w:rPr>
  </w:style>
  <w:style w:type="paragraph" w:customStyle="1" w:styleId="hanging1">
    <w:name w:val="hanging 1"/>
    <w:basedOn w:val="basetext"/>
    <w:rsid w:val="003A2392"/>
    <w:pPr>
      <w:ind w:left="1134" w:hanging="1134"/>
    </w:pPr>
  </w:style>
  <w:style w:type="table" w:styleId="TableGrid">
    <w:name w:val="Table Grid"/>
    <w:basedOn w:val="TableNormal"/>
    <w:rsid w:val="0083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1">
    <w:name w:val="Flush 1"/>
    <w:basedOn w:val="Normal"/>
    <w:link w:val="Flush1Char"/>
    <w:rsid w:val="008364A2"/>
    <w:pPr>
      <w:spacing w:before="240"/>
      <w:ind w:left="360"/>
    </w:pPr>
    <w:rPr>
      <w:lang w:eastAsia="en-US"/>
    </w:rPr>
  </w:style>
  <w:style w:type="character" w:customStyle="1" w:styleId="Flush1Char">
    <w:name w:val="Flush 1 Char"/>
    <w:link w:val="Flush1"/>
    <w:rsid w:val="008364A2"/>
    <w:rPr>
      <w:sz w:val="24"/>
      <w:szCs w:val="24"/>
      <w:lang w:eastAsia="en-US"/>
    </w:rPr>
  </w:style>
  <w:style w:type="paragraph" w:customStyle="1" w:styleId="Indent1">
    <w:name w:val="Indent1"/>
    <w:link w:val="Indent1Char"/>
    <w:uiPriority w:val="99"/>
    <w:rsid w:val="008364A2"/>
    <w:pPr>
      <w:spacing w:before="240"/>
      <w:ind w:left="720" w:hanging="360"/>
    </w:pPr>
    <w:rPr>
      <w:rFonts w:ascii="Times" w:hAnsi="Times" w:cs="Times"/>
      <w:lang w:eastAsia="en-US"/>
    </w:rPr>
  </w:style>
  <w:style w:type="character" w:customStyle="1" w:styleId="Indent1Char">
    <w:name w:val="Indent1 Char"/>
    <w:link w:val="Indent1"/>
    <w:uiPriority w:val="99"/>
    <w:rsid w:val="008364A2"/>
    <w:rPr>
      <w:rFonts w:ascii="Times" w:hAnsi="Times" w:cs="Times"/>
      <w:lang w:eastAsia="en-US"/>
    </w:rPr>
  </w:style>
  <w:style w:type="character" w:styleId="Strong">
    <w:name w:val="Strong"/>
    <w:uiPriority w:val="22"/>
    <w:qFormat/>
    <w:rsid w:val="008364A2"/>
    <w:rPr>
      <w:b/>
      <w:bCs/>
    </w:rPr>
  </w:style>
  <w:style w:type="character" w:customStyle="1" w:styleId="HeaderChar">
    <w:name w:val="Header Char"/>
    <w:link w:val="Header"/>
    <w:rsid w:val="008364A2"/>
    <w:rPr>
      <w:sz w:val="24"/>
      <w:szCs w:val="24"/>
    </w:rPr>
  </w:style>
  <w:style w:type="paragraph" w:customStyle="1" w:styleId="Flush2">
    <w:name w:val="Flush 2"/>
    <w:basedOn w:val="Normal"/>
    <w:uiPriority w:val="99"/>
    <w:rsid w:val="008364A2"/>
    <w:pPr>
      <w:widowControl w:val="0"/>
      <w:autoSpaceDE w:val="0"/>
      <w:autoSpaceDN w:val="0"/>
      <w:adjustRightInd w:val="0"/>
      <w:spacing w:before="240"/>
      <w:ind w:left="720"/>
    </w:pPr>
    <w:rPr>
      <w:rFonts w:ascii="Tms Rmn" w:hAnsi="Tms Rmn" w:cs="Tms Rmn"/>
      <w:sz w:val="20"/>
      <w:szCs w:val="20"/>
    </w:rPr>
  </w:style>
  <w:style w:type="paragraph" w:customStyle="1" w:styleId="SectionHead1">
    <w:name w:val="SectionHead1"/>
    <w:basedOn w:val="Normal"/>
    <w:next w:val="Normal"/>
    <w:rsid w:val="008364A2"/>
    <w:pPr>
      <w:keepNext/>
      <w:widowControl w:val="0"/>
      <w:tabs>
        <w:tab w:val="left" w:pos="360"/>
      </w:tabs>
      <w:autoSpaceDE w:val="0"/>
      <w:autoSpaceDN w:val="0"/>
      <w:adjustRightInd w:val="0"/>
      <w:spacing w:before="240"/>
    </w:pPr>
    <w:rPr>
      <w:rFonts w:ascii="Tms Rmn" w:hAnsi="Tms Rmn" w:cs="Tms Rmn"/>
      <w:b/>
      <w:bCs/>
      <w:caps/>
      <w:sz w:val="20"/>
      <w:szCs w:val="20"/>
    </w:rPr>
  </w:style>
  <w:style w:type="paragraph" w:customStyle="1" w:styleId="Flush3">
    <w:name w:val="Flush3"/>
    <w:basedOn w:val="Flush1"/>
    <w:rsid w:val="008364A2"/>
    <w:pPr>
      <w:widowControl w:val="0"/>
      <w:autoSpaceDE w:val="0"/>
      <w:autoSpaceDN w:val="0"/>
      <w:adjustRightInd w:val="0"/>
      <w:ind w:left="1080"/>
    </w:pPr>
    <w:rPr>
      <w:rFonts w:ascii="Tms Rmn" w:hAnsi="Tms Rmn" w:cs="Tms Rmn"/>
      <w:sz w:val="20"/>
      <w:szCs w:val="20"/>
      <w:lang w:eastAsia="en-GB"/>
    </w:rPr>
  </w:style>
  <w:style w:type="paragraph" w:customStyle="1" w:styleId="Indent2">
    <w:name w:val="Indent2"/>
    <w:basedOn w:val="Normal"/>
    <w:rsid w:val="008364A2"/>
    <w:pPr>
      <w:widowControl w:val="0"/>
      <w:autoSpaceDE w:val="0"/>
      <w:autoSpaceDN w:val="0"/>
      <w:adjustRightInd w:val="0"/>
      <w:spacing w:before="240"/>
      <w:ind w:left="1080" w:hanging="360"/>
    </w:pPr>
    <w:rPr>
      <w:rFonts w:ascii="Tms Rmn" w:hAnsi="Tms Rmn" w:cs="Tms Rmn"/>
      <w:sz w:val="20"/>
      <w:szCs w:val="20"/>
    </w:rPr>
  </w:style>
  <w:style w:type="paragraph" w:customStyle="1" w:styleId="LongIndent1">
    <w:name w:val="Long Indent1"/>
    <w:basedOn w:val="Normal"/>
    <w:uiPriority w:val="99"/>
    <w:rsid w:val="008364A2"/>
    <w:pPr>
      <w:widowControl w:val="0"/>
      <w:autoSpaceDE w:val="0"/>
      <w:autoSpaceDN w:val="0"/>
      <w:spacing w:before="240"/>
      <w:ind w:left="1080" w:hanging="720"/>
    </w:pPr>
    <w:rPr>
      <w:rFonts w:ascii="Tms Rmn" w:hAnsi="Tms Rmn" w:cs="Tms Rmn"/>
      <w:sz w:val="20"/>
      <w:szCs w:val="20"/>
    </w:rPr>
  </w:style>
  <w:style w:type="paragraph" w:customStyle="1" w:styleId="Indent10">
    <w:name w:val="Indent 1"/>
    <w:basedOn w:val="Normal"/>
    <w:uiPriority w:val="99"/>
    <w:rsid w:val="008364A2"/>
    <w:pPr>
      <w:widowControl w:val="0"/>
      <w:autoSpaceDE w:val="0"/>
      <w:autoSpaceDN w:val="0"/>
      <w:ind w:left="720" w:hanging="360"/>
    </w:pPr>
    <w:rPr>
      <w:rFonts w:ascii="TimesTen" w:hAnsi="TimesTen" w:cs="TimesTen"/>
      <w:sz w:val="20"/>
      <w:szCs w:val="20"/>
    </w:rPr>
  </w:style>
  <w:style w:type="paragraph" w:customStyle="1" w:styleId="firstline">
    <w:name w:val="first line"/>
    <w:basedOn w:val="basetext"/>
    <w:rsid w:val="008364A2"/>
    <w:pPr>
      <w:tabs>
        <w:tab w:val="clear" w:pos="567"/>
        <w:tab w:val="clear" w:pos="1134"/>
        <w:tab w:val="clear" w:pos="1701"/>
        <w:tab w:val="clear" w:pos="2268"/>
        <w:tab w:val="clear" w:pos="2835"/>
        <w:tab w:val="clear" w:pos="3402"/>
        <w:tab w:val="left" w:pos="340"/>
      </w:tabs>
      <w:jc w:val="both"/>
    </w:pPr>
    <w:rPr>
      <w:sz w:val="20"/>
      <w:szCs w:val="20"/>
      <w:lang w:eastAsia="en-US"/>
    </w:rPr>
  </w:style>
  <w:style w:type="paragraph" w:customStyle="1" w:styleId="hanging4">
    <w:name w:val="hanging 4"/>
    <w:basedOn w:val="Normal"/>
    <w:rsid w:val="008364A2"/>
    <w:pPr>
      <w:tabs>
        <w:tab w:val="left" w:pos="1134"/>
        <w:tab w:val="left" w:pos="1701"/>
      </w:tabs>
      <w:spacing w:line="220" w:lineRule="exact"/>
      <w:ind w:left="1701" w:hanging="1701"/>
      <w:jc w:val="both"/>
    </w:pPr>
    <w:rPr>
      <w:rFonts w:ascii="NewCenturySchlbk" w:hAnsi="NewCenturySchlbk"/>
      <w:sz w:val="20"/>
      <w:szCs w:val="20"/>
      <w:lang w:eastAsia="en-US"/>
    </w:rPr>
  </w:style>
  <w:style w:type="paragraph" w:styleId="Revision">
    <w:name w:val="Revision"/>
    <w:hidden/>
    <w:uiPriority w:val="99"/>
    <w:semiHidden/>
    <w:rsid w:val="008364A2"/>
    <w:rPr>
      <w:sz w:val="24"/>
      <w:szCs w:val="24"/>
      <w:lang w:eastAsia="en-US"/>
    </w:rPr>
  </w:style>
  <w:style w:type="paragraph" w:customStyle="1" w:styleId="SectionHead">
    <w:name w:val="SectionHead"/>
    <w:basedOn w:val="Normal"/>
    <w:uiPriority w:val="99"/>
    <w:rsid w:val="008364A2"/>
    <w:pPr>
      <w:keepNext/>
      <w:spacing w:before="240" w:after="160" w:line="259" w:lineRule="auto"/>
    </w:pPr>
    <w:rPr>
      <w:rFonts w:ascii="Calibri" w:eastAsia="Calibri" w:hAnsi="Calibri"/>
      <w:b/>
      <w:bCs/>
      <w:caps/>
      <w:sz w:val="22"/>
      <w:szCs w:val="22"/>
      <w:lang w:eastAsia="en-US"/>
    </w:rPr>
  </w:style>
  <w:style w:type="character" w:customStyle="1" w:styleId="cf01">
    <w:name w:val="cf01"/>
    <w:rsid w:val="008364A2"/>
    <w:rPr>
      <w:rFonts w:ascii="Segoe UI" w:hAnsi="Segoe UI" w:cs="Segoe UI" w:hint="default"/>
      <w:sz w:val="18"/>
      <w:szCs w:val="18"/>
    </w:rPr>
  </w:style>
  <w:style w:type="character" w:customStyle="1" w:styleId="cf11">
    <w:name w:val="cf11"/>
    <w:rsid w:val="008364A2"/>
    <w:rPr>
      <w:rFonts w:ascii="Segoe UI" w:hAnsi="Segoe UI" w:cs="Segoe UI" w:hint="default"/>
      <w:sz w:val="18"/>
      <w:szCs w:val="18"/>
      <w:u w:val="single"/>
    </w:rPr>
  </w:style>
  <w:style w:type="paragraph" w:customStyle="1" w:styleId="pf1">
    <w:name w:val="pf1"/>
    <w:basedOn w:val="Normal"/>
    <w:rsid w:val="008364A2"/>
    <w:pPr>
      <w:spacing w:before="100" w:beforeAutospacing="1" w:after="100" w:afterAutospacing="1"/>
    </w:pPr>
  </w:style>
  <w:style w:type="paragraph" w:customStyle="1" w:styleId="pf0">
    <w:name w:val="pf0"/>
    <w:basedOn w:val="Normal"/>
    <w:rsid w:val="008364A2"/>
    <w:pPr>
      <w:spacing w:before="100" w:beforeAutospacing="1" w:after="100" w:afterAutospacing="1"/>
    </w:pPr>
  </w:style>
  <w:style w:type="paragraph" w:customStyle="1" w:styleId="default0">
    <w:name w:val="default"/>
    <w:basedOn w:val="Normal"/>
    <w:rsid w:val="00421F43"/>
    <w:pPr>
      <w:autoSpaceDE w:val="0"/>
      <w:autoSpaceDN w:val="0"/>
    </w:pPr>
    <w:rPr>
      <w:rFonts w:eastAsia="Calibri"/>
      <w:color w:val="000000"/>
    </w:rPr>
  </w:style>
  <w:style w:type="paragraph" w:customStyle="1" w:styleId="Heading">
    <w:name w:val="Heading"/>
    <w:basedOn w:val="Normal"/>
    <w:rsid w:val="00421F43"/>
    <w:pPr>
      <w:spacing w:after="160" w:line="240" w:lineRule="exact"/>
      <w:jc w:val="center"/>
    </w:pPr>
    <w:rPr>
      <w:rFonts w:ascii="Arial" w:eastAsia="Calibri" w:hAnsi="Arial"/>
      <w:b/>
      <w:kern w:val="2"/>
      <w:sz w:val="22"/>
      <w:szCs w:val="22"/>
      <w14:ligatures w14:val="standardContextual"/>
    </w:rPr>
  </w:style>
  <w:style w:type="character" w:styleId="UnresolvedMention">
    <w:name w:val="Unresolved Mention"/>
    <w:basedOn w:val="DefaultParagraphFont"/>
    <w:uiPriority w:val="99"/>
    <w:semiHidden/>
    <w:unhideWhenUsed/>
    <w:rsid w:val="00421F43"/>
    <w:rPr>
      <w:color w:val="605E5C"/>
      <w:shd w:val="clear" w:color="auto" w:fill="E1DFDD"/>
    </w:rPr>
  </w:style>
  <w:style w:type="character" w:customStyle="1" w:styleId="DateChar">
    <w:name w:val="Date Char"/>
    <w:basedOn w:val="DefaultParagraphFont"/>
    <w:link w:val="Date"/>
    <w:rsid w:val="00E7639D"/>
    <w:rPr>
      <w:sz w:val="24"/>
      <w:szCs w:val="24"/>
    </w:rPr>
  </w:style>
  <w:style w:type="paragraph" w:customStyle="1" w:styleId="Catlin10ptBodytextNonumbering">
    <w:name w:val="Catlin 10pt Body text (No numbering)"/>
    <w:basedOn w:val="Normal"/>
    <w:link w:val="Catlin10ptBodytextNonumberingChar"/>
    <w:qFormat/>
    <w:rsid w:val="00E7639D"/>
    <w:pPr>
      <w:spacing w:after="200" w:line="276" w:lineRule="auto"/>
      <w:jc w:val="both"/>
    </w:pPr>
    <w:rPr>
      <w:rFonts w:ascii="Arial" w:eastAsia="Calibri" w:hAnsi="Arial"/>
      <w:sz w:val="20"/>
      <w:szCs w:val="20"/>
      <w:lang w:val="x-none" w:eastAsia="en-US"/>
    </w:rPr>
  </w:style>
  <w:style w:type="character" w:customStyle="1" w:styleId="Catlin10ptBodytextNonumberingChar">
    <w:name w:val="Catlin 10pt Body text (No numbering) Char"/>
    <w:link w:val="Catlin10ptBodytextNonumbering"/>
    <w:rsid w:val="00E7639D"/>
    <w:rPr>
      <w:rFonts w:ascii="Arial" w:eastAsia="Calibri" w:hAnsi="Arial"/>
      <w:lang w:val="x-none" w:eastAsia="en-US"/>
    </w:rPr>
  </w:style>
  <w:style w:type="paragraph" w:customStyle="1" w:styleId="Catlin10ptbodytextnonumbering0">
    <w:name w:val="Catlin 10pt body text (no numbering)"/>
    <w:basedOn w:val="Normal"/>
    <w:link w:val="Catlin10ptbodytextnonumberingChar0"/>
    <w:qFormat/>
    <w:rsid w:val="00E7639D"/>
    <w:pPr>
      <w:keepLines/>
      <w:spacing w:after="200" w:line="276" w:lineRule="auto"/>
      <w:jc w:val="both"/>
    </w:pPr>
    <w:rPr>
      <w:rFonts w:ascii="Arial" w:eastAsia="Calibri" w:hAnsi="Arial"/>
      <w:sz w:val="20"/>
      <w:szCs w:val="20"/>
      <w:lang w:val="en-US" w:eastAsia="en-US"/>
    </w:rPr>
  </w:style>
  <w:style w:type="character" w:customStyle="1" w:styleId="Catlin10ptbodytextnonumberingChar0">
    <w:name w:val="Catlin 10pt body text (no numbering) Char"/>
    <w:link w:val="Catlin10ptbodytextnonumbering0"/>
    <w:rsid w:val="00E7639D"/>
    <w:rPr>
      <w:rFonts w:ascii="Arial" w:eastAsia="Calibri" w:hAnsi="Arial"/>
      <w:lang w:val="en-US" w:eastAsia="en-US"/>
    </w:rPr>
  </w:style>
  <w:style w:type="paragraph" w:customStyle="1" w:styleId="Catlin10ptboldbodytextnonumbering">
    <w:name w:val="Catlin 10pt bold body text (no numbering)"/>
    <w:basedOn w:val="Normal"/>
    <w:link w:val="Catlin10ptboldbodytextnonumberingChar"/>
    <w:qFormat/>
    <w:rsid w:val="00E7639D"/>
    <w:pPr>
      <w:keepLines/>
      <w:spacing w:after="200" w:line="276" w:lineRule="auto"/>
      <w:jc w:val="both"/>
    </w:pPr>
    <w:rPr>
      <w:rFonts w:ascii="Arial" w:eastAsia="Calibri" w:hAnsi="Arial"/>
      <w:b/>
      <w:sz w:val="20"/>
      <w:szCs w:val="20"/>
      <w:lang w:val="en-US" w:eastAsia="en-US"/>
    </w:rPr>
  </w:style>
  <w:style w:type="character" w:customStyle="1" w:styleId="Catlin10ptboldbodytextnonumberingChar">
    <w:name w:val="Catlin 10pt bold body text (no numbering) Char"/>
    <w:link w:val="Catlin10ptboldbodytextnonumbering"/>
    <w:rsid w:val="00E7639D"/>
    <w:rPr>
      <w:rFonts w:ascii="Arial" w:eastAsia="Calibri" w:hAnsi="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3720">
      <w:bodyDiv w:val="1"/>
      <w:marLeft w:val="0"/>
      <w:marRight w:val="0"/>
      <w:marTop w:val="0"/>
      <w:marBottom w:val="0"/>
      <w:divBdr>
        <w:top w:val="none" w:sz="0" w:space="0" w:color="auto"/>
        <w:left w:val="none" w:sz="0" w:space="0" w:color="auto"/>
        <w:bottom w:val="none" w:sz="0" w:space="0" w:color="auto"/>
        <w:right w:val="none" w:sz="0" w:space="0" w:color="auto"/>
      </w:divBdr>
    </w:div>
    <w:div w:id="320543444">
      <w:bodyDiv w:val="1"/>
      <w:marLeft w:val="0"/>
      <w:marRight w:val="0"/>
      <w:marTop w:val="0"/>
      <w:marBottom w:val="0"/>
      <w:divBdr>
        <w:top w:val="none" w:sz="0" w:space="0" w:color="auto"/>
        <w:left w:val="none" w:sz="0" w:space="0" w:color="auto"/>
        <w:bottom w:val="none" w:sz="0" w:space="0" w:color="auto"/>
        <w:right w:val="none" w:sz="0" w:space="0" w:color="auto"/>
      </w:divBdr>
    </w:div>
    <w:div w:id="566769665">
      <w:bodyDiv w:val="1"/>
      <w:marLeft w:val="0"/>
      <w:marRight w:val="0"/>
      <w:marTop w:val="0"/>
      <w:marBottom w:val="0"/>
      <w:divBdr>
        <w:top w:val="none" w:sz="0" w:space="0" w:color="auto"/>
        <w:left w:val="none" w:sz="0" w:space="0" w:color="auto"/>
        <w:bottom w:val="none" w:sz="0" w:space="0" w:color="auto"/>
        <w:right w:val="none" w:sz="0" w:space="0" w:color="auto"/>
      </w:divBdr>
    </w:div>
    <w:div w:id="873615930">
      <w:bodyDiv w:val="1"/>
      <w:marLeft w:val="0"/>
      <w:marRight w:val="0"/>
      <w:marTop w:val="0"/>
      <w:marBottom w:val="0"/>
      <w:divBdr>
        <w:top w:val="none" w:sz="0" w:space="0" w:color="auto"/>
        <w:left w:val="none" w:sz="0" w:space="0" w:color="auto"/>
        <w:bottom w:val="none" w:sz="0" w:space="0" w:color="auto"/>
        <w:right w:val="none" w:sz="0" w:space="0" w:color="auto"/>
      </w:divBdr>
    </w:div>
    <w:div w:id="878199054">
      <w:bodyDiv w:val="1"/>
      <w:marLeft w:val="0"/>
      <w:marRight w:val="0"/>
      <w:marTop w:val="0"/>
      <w:marBottom w:val="0"/>
      <w:divBdr>
        <w:top w:val="none" w:sz="0" w:space="0" w:color="auto"/>
        <w:left w:val="none" w:sz="0" w:space="0" w:color="auto"/>
        <w:bottom w:val="none" w:sz="0" w:space="0" w:color="auto"/>
        <w:right w:val="none" w:sz="0" w:space="0" w:color="auto"/>
      </w:divBdr>
    </w:div>
    <w:div w:id="969475256">
      <w:bodyDiv w:val="1"/>
      <w:marLeft w:val="0"/>
      <w:marRight w:val="0"/>
      <w:marTop w:val="0"/>
      <w:marBottom w:val="0"/>
      <w:divBdr>
        <w:top w:val="none" w:sz="0" w:space="0" w:color="auto"/>
        <w:left w:val="none" w:sz="0" w:space="0" w:color="auto"/>
        <w:bottom w:val="none" w:sz="0" w:space="0" w:color="auto"/>
        <w:right w:val="none" w:sz="0" w:space="0" w:color="auto"/>
      </w:divBdr>
    </w:div>
    <w:div w:id="1171332279">
      <w:bodyDiv w:val="1"/>
      <w:marLeft w:val="0"/>
      <w:marRight w:val="0"/>
      <w:marTop w:val="0"/>
      <w:marBottom w:val="0"/>
      <w:divBdr>
        <w:top w:val="none" w:sz="0" w:space="0" w:color="auto"/>
        <w:left w:val="none" w:sz="0" w:space="0" w:color="auto"/>
        <w:bottom w:val="none" w:sz="0" w:space="0" w:color="auto"/>
        <w:right w:val="none" w:sz="0" w:space="0" w:color="auto"/>
      </w:divBdr>
    </w:div>
    <w:div w:id="1182745256">
      <w:bodyDiv w:val="1"/>
      <w:marLeft w:val="0"/>
      <w:marRight w:val="0"/>
      <w:marTop w:val="0"/>
      <w:marBottom w:val="0"/>
      <w:divBdr>
        <w:top w:val="none" w:sz="0" w:space="0" w:color="auto"/>
        <w:left w:val="none" w:sz="0" w:space="0" w:color="auto"/>
        <w:bottom w:val="none" w:sz="0" w:space="0" w:color="auto"/>
        <w:right w:val="none" w:sz="0" w:space="0" w:color="auto"/>
      </w:divBdr>
      <w:divsChild>
        <w:div w:id="147206739">
          <w:marLeft w:val="0"/>
          <w:marRight w:val="0"/>
          <w:marTop w:val="0"/>
          <w:marBottom w:val="0"/>
          <w:divBdr>
            <w:top w:val="none" w:sz="0" w:space="0" w:color="auto"/>
            <w:left w:val="none" w:sz="0" w:space="0" w:color="auto"/>
            <w:bottom w:val="none" w:sz="0" w:space="0" w:color="auto"/>
            <w:right w:val="none" w:sz="0" w:space="0" w:color="auto"/>
          </w:divBdr>
        </w:div>
        <w:div w:id="147325069">
          <w:marLeft w:val="0"/>
          <w:marRight w:val="0"/>
          <w:marTop w:val="0"/>
          <w:marBottom w:val="0"/>
          <w:divBdr>
            <w:top w:val="none" w:sz="0" w:space="0" w:color="auto"/>
            <w:left w:val="none" w:sz="0" w:space="0" w:color="auto"/>
            <w:bottom w:val="none" w:sz="0" w:space="0" w:color="auto"/>
            <w:right w:val="none" w:sz="0" w:space="0" w:color="auto"/>
          </w:divBdr>
        </w:div>
        <w:div w:id="196352010">
          <w:marLeft w:val="0"/>
          <w:marRight w:val="0"/>
          <w:marTop w:val="0"/>
          <w:marBottom w:val="0"/>
          <w:divBdr>
            <w:top w:val="none" w:sz="0" w:space="0" w:color="auto"/>
            <w:left w:val="none" w:sz="0" w:space="0" w:color="auto"/>
            <w:bottom w:val="none" w:sz="0" w:space="0" w:color="auto"/>
            <w:right w:val="none" w:sz="0" w:space="0" w:color="auto"/>
          </w:divBdr>
        </w:div>
        <w:div w:id="296568544">
          <w:marLeft w:val="0"/>
          <w:marRight w:val="0"/>
          <w:marTop w:val="0"/>
          <w:marBottom w:val="0"/>
          <w:divBdr>
            <w:top w:val="none" w:sz="0" w:space="0" w:color="auto"/>
            <w:left w:val="none" w:sz="0" w:space="0" w:color="auto"/>
            <w:bottom w:val="none" w:sz="0" w:space="0" w:color="auto"/>
            <w:right w:val="none" w:sz="0" w:space="0" w:color="auto"/>
          </w:divBdr>
        </w:div>
        <w:div w:id="479617125">
          <w:marLeft w:val="0"/>
          <w:marRight w:val="0"/>
          <w:marTop w:val="0"/>
          <w:marBottom w:val="0"/>
          <w:divBdr>
            <w:top w:val="none" w:sz="0" w:space="0" w:color="auto"/>
            <w:left w:val="none" w:sz="0" w:space="0" w:color="auto"/>
            <w:bottom w:val="none" w:sz="0" w:space="0" w:color="auto"/>
            <w:right w:val="none" w:sz="0" w:space="0" w:color="auto"/>
          </w:divBdr>
        </w:div>
        <w:div w:id="578707887">
          <w:marLeft w:val="0"/>
          <w:marRight w:val="0"/>
          <w:marTop w:val="0"/>
          <w:marBottom w:val="0"/>
          <w:divBdr>
            <w:top w:val="none" w:sz="0" w:space="0" w:color="auto"/>
            <w:left w:val="none" w:sz="0" w:space="0" w:color="auto"/>
            <w:bottom w:val="none" w:sz="0" w:space="0" w:color="auto"/>
            <w:right w:val="none" w:sz="0" w:space="0" w:color="auto"/>
          </w:divBdr>
        </w:div>
        <w:div w:id="753014929">
          <w:marLeft w:val="0"/>
          <w:marRight w:val="0"/>
          <w:marTop w:val="0"/>
          <w:marBottom w:val="0"/>
          <w:divBdr>
            <w:top w:val="none" w:sz="0" w:space="0" w:color="auto"/>
            <w:left w:val="none" w:sz="0" w:space="0" w:color="auto"/>
            <w:bottom w:val="none" w:sz="0" w:space="0" w:color="auto"/>
            <w:right w:val="none" w:sz="0" w:space="0" w:color="auto"/>
          </w:divBdr>
        </w:div>
        <w:div w:id="1069226381">
          <w:marLeft w:val="0"/>
          <w:marRight w:val="0"/>
          <w:marTop w:val="0"/>
          <w:marBottom w:val="0"/>
          <w:divBdr>
            <w:top w:val="none" w:sz="0" w:space="0" w:color="auto"/>
            <w:left w:val="none" w:sz="0" w:space="0" w:color="auto"/>
            <w:bottom w:val="none" w:sz="0" w:space="0" w:color="auto"/>
            <w:right w:val="none" w:sz="0" w:space="0" w:color="auto"/>
          </w:divBdr>
        </w:div>
        <w:div w:id="1418358422">
          <w:marLeft w:val="0"/>
          <w:marRight w:val="0"/>
          <w:marTop w:val="0"/>
          <w:marBottom w:val="0"/>
          <w:divBdr>
            <w:top w:val="none" w:sz="0" w:space="0" w:color="auto"/>
            <w:left w:val="none" w:sz="0" w:space="0" w:color="auto"/>
            <w:bottom w:val="none" w:sz="0" w:space="0" w:color="auto"/>
            <w:right w:val="none" w:sz="0" w:space="0" w:color="auto"/>
          </w:divBdr>
        </w:div>
      </w:divsChild>
    </w:div>
    <w:div w:id="1461848845">
      <w:bodyDiv w:val="1"/>
      <w:marLeft w:val="0"/>
      <w:marRight w:val="0"/>
      <w:marTop w:val="0"/>
      <w:marBottom w:val="0"/>
      <w:divBdr>
        <w:top w:val="none" w:sz="0" w:space="0" w:color="auto"/>
        <w:left w:val="none" w:sz="0" w:space="0" w:color="auto"/>
        <w:bottom w:val="none" w:sz="0" w:space="0" w:color="auto"/>
        <w:right w:val="none" w:sz="0" w:space="0" w:color="auto"/>
      </w:divBdr>
    </w:div>
    <w:div w:id="1888646086">
      <w:bodyDiv w:val="1"/>
      <w:marLeft w:val="0"/>
      <w:marRight w:val="0"/>
      <w:marTop w:val="0"/>
      <w:marBottom w:val="0"/>
      <w:divBdr>
        <w:top w:val="none" w:sz="0" w:space="0" w:color="auto"/>
        <w:left w:val="none" w:sz="0" w:space="0" w:color="auto"/>
        <w:bottom w:val="none" w:sz="0" w:space="0" w:color="auto"/>
        <w:right w:val="none" w:sz="0" w:space="0" w:color="auto"/>
      </w:divBdr>
    </w:div>
    <w:div w:id="20718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lcf76f155ced4ddcb4097134ff3c332f xmlns="3b94f304-b1cf-40b9-b2f6-4bbe10c3f1af">
      <Terms xmlns="http://schemas.microsoft.com/office/infopath/2007/PartnerControls"/>
    </lcf76f155ced4ddcb4097134ff3c332f>
    <TaxCatchAll xmlns="61cfb8e2-2568-4286-b7e9-7c1fcac7ee85"/>
  </documentManagement>
</p:properties>
</file>

<file path=customXml/item4.xml><?xml version="1.0" encoding="utf-8"?>
<ct:contentTypeSchema xmlns:ct="http://schemas.microsoft.com/office/2006/metadata/contentType" xmlns:ma="http://schemas.microsoft.com/office/2006/metadata/properties/metaAttributes" ct:_="" ma:_="" ma:contentTypeName="IUA Document" ma:contentTypeID="0x01010091219297FB354F0EA4120E5F50B9171F00B673AA5B6DED0845A7CE940EAF380F90" ma:contentTypeVersion="21" ma:contentTypeDescription="" ma:contentTypeScope="" ma:versionID="05b4c2f1c4a96e9f7f7564bef4481c47">
  <xsd:schema xmlns:xsd="http://www.w3.org/2001/XMLSchema" xmlns:xs="http://www.w3.org/2001/XMLSchema" xmlns:p="http://schemas.microsoft.com/office/2006/metadata/properties" xmlns:ns2="61cfb8e2-2568-4286-b7e9-7c1fcac7ee85" xmlns:ns3="3b94f304-b1cf-40b9-b2f6-4bbe10c3f1af" xmlns:ns4="d1246323-7c87-4afc-ac05-4a85a0efe1ba" targetNamespace="http://schemas.microsoft.com/office/2006/metadata/properties" ma:root="true" ma:fieldsID="46239fcc9ed47999e4d1aba7ff358bb9" ns2:_="" ns3:_="" ns4:_="">
    <xsd:import namespace="61cfb8e2-2568-4286-b7e9-7c1fcac7ee85"/>
    <xsd:import namespace="3b94f304-b1cf-40b9-b2f6-4bbe10c3f1af"/>
    <xsd:import namespace="d1246323-7c87-4afc-ac05-4a85a0efe1ba"/>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2b64b4-bd9c-4c1c-ae55-d37c84bc822a}" ma:internalName="TaxCatchAll" ma:showField="CatchAllData"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2b64b4-bd9c-4c1c-ae55-d37c84bc822a}" ma:internalName="TaxCatchAllLabel" ma:readOnly="true" ma:showField="CatchAllDataLabel"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94f304-b1cf-40b9-b2f6-4bbe10c3f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90ff78-a7be-49bd-8fc7-60286676b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46323-7c87-4afc-ac05-4a85a0efe1b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C2D81-AA24-490B-A2E9-C0E6A3AE8C58}">
  <ds:schemaRefs>
    <ds:schemaRef ds:uri="http://schemas.microsoft.com/office/2006/metadata/longProperties"/>
  </ds:schemaRefs>
</ds:datastoreItem>
</file>

<file path=customXml/itemProps2.xml><?xml version="1.0" encoding="utf-8"?>
<ds:datastoreItem xmlns:ds="http://schemas.openxmlformats.org/officeDocument/2006/customXml" ds:itemID="{85B942F1-82C8-4501-BC9C-DAA40CEF9D3D}">
  <ds:schemaRefs>
    <ds:schemaRef ds:uri="http://schemas.openxmlformats.org/officeDocument/2006/bibliography"/>
  </ds:schemaRefs>
</ds:datastoreItem>
</file>

<file path=customXml/itemProps3.xml><?xml version="1.0" encoding="utf-8"?>
<ds:datastoreItem xmlns:ds="http://schemas.openxmlformats.org/officeDocument/2006/customXml" ds:itemID="{43C72ABF-7B72-4D61-9099-CDE383D19308}">
  <ds:schemaRefs>
    <ds:schemaRef ds:uri="http://schemas.microsoft.com/office/2006/metadata/properties"/>
    <ds:schemaRef ds:uri="http://schemas.microsoft.com/office/infopath/2007/PartnerControls"/>
    <ds:schemaRef ds:uri="61cfb8e2-2568-4286-b7e9-7c1fcac7ee85"/>
    <ds:schemaRef ds:uri="3b94f304-b1cf-40b9-b2f6-4bbe10c3f1af"/>
  </ds:schemaRefs>
</ds:datastoreItem>
</file>

<file path=customXml/itemProps4.xml><?xml version="1.0" encoding="utf-8"?>
<ds:datastoreItem xmlns:ds="http://schemas.openxmlformats.org/officeDocument/2006/customXml" ds:itemID="{C6C4E66D-E45E-424E-A1F5-3EBF187D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3b94f304-b1cf-40b9-b2f6-4bbe10c3f1af"/>
    <ds:schemaRef ds:uri="d1246323-7c87-4afc-ac05-4a85a0ef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0AE5F-A57A-4723-8C9D-501C63385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29 November 2005</vt:lpstr>
    </vt:vector>
  </TitlesOfParts>
  <Company>Lloyd's</Company>
  <LinksUpToDate>false</LinksUpToDate>
  <CharactersWithSpaces>3468</CharactersWithSpaces>
  <SharedDoc>false</SharedDoc>
  <HLinks>
    <vt:vector size="12" baseType="variant">
      <vt:variant>
        <vt:i4>2883599</vt:i4>
      </vt:variant>
      <vt:variant>
        <vt:i4>3</vt:i4>
      </vt:variant>
      <vt:variant>
        <vt:i4>0</vt:i4>
      </vt:variant>
      <vt:variant>
        <vt:i4>5</vt:i4>
      </vt:variant>
      <vt:variant>
        <vt:lpwstr>mailto:christopher.jones@iua.co.uk</vt:lpwstr>
      </vt:variant>
      <vt:variant>
        <vt:lpwstr/>
      </vt:variant>
      <vt:variant>
        <vt:i4>458777</vt:i4>
      </vt:variant>
      <vt:variant>
        <vt:i4>0</vt:i4>
      </vt:variant>
      <vt:variant>
        <vt:i4>0</vt:i4>
      </vt:variant>
      <vt:variant>
        <vt:i4>5</vt:i4>
      </vt:variant>
      <vt:variant>
        <vt:lpwstr>http://www.aicg.co.uk/AICG_Web/Activity/AICG_Web/Activity.aspx?hkey=cf3af5e0-9f49-4aad-8c57-aef24e597eaf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November 2005</dc:title>
  <dc:subject/>
  <dc:creator>Chris Jones</dc:creator>
  <cp:keywords/>
  <cp:lastModifiedBy>Tom Hughes</cp:lastModifiedBy>
  <cp:revision>8</cp:revision>
  <cp:lastPrinted>2018-05-25T09:24:00Z</cp:lastPrinted>
  <dcterms:created xsi:type="dcterms:W3CDTF">2025-08-28T13:50:00Z</dcterms:created>
  <dcterms:modified xsi:type="dcterms:W3CDTF">2025-09-29T09:07:00Z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Jones</vt:lpwstr>
  </property>
  <property fmtid="{D5CDD505-2E9C-101B-9397-08002B2CF9AE}" pid="3" name="Order">
    <vt:lpwstr>100.000000000000</vt:lpwstr>
  </property>
  <property fmtid="{D5CDD505-2E9C-101B-9397-08002B2CF9AE}" pid="4" name="display_urn:schemas-microsoft-com:office:office#Author">
    <vt:lpwstr>Chris Jones</vt:lpwstr>
  </property>
  <property fmtid="{D5CDD505-2E9C-101B-9397-08002B2CF9AE}" pid="5" name="ContentTypeId">
    <vt:lpwstr>0x01010091219297FB354F0EA4120E5F50B9171F00B673AA5B6DED0845A7CE940EAF380F90</vt:lpwstr>
  </property>
  <property fmtid="{D5CDD505-2E9C-101B-9397-08002B2CF9AE}" pid="6" name="TaxKeyword">
    <vt:lpwstr/>
  </property>
  <property fmtid="{D5CDD505-2E9C-101B-9397-08002B2CF9AE}" pid="7" name="MediaServiceImageTags">
    <vt:lpwstr/>
  </property>
</Properties>
</file>